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sz w:val="32"/>
          <w:szCs w:val="32"/>
          <w:lang w:val="en-US" w:eastAsia="zh-CN"/>
        </w:rPr>
      </w:pPr>
    </w:p>
    <w:p>
      <w:pPr>
        <w:jc w:val="center"/>
        <w:rPr>
          <w:rFonts w:hint="eastAsia"/>
          <w:b/>
          <w:bCs/>
          <w:sz w:val="52"/>
          <w:szCs w:val="52"/>
          <w:lang w:val="en-US" w:eastAsia="zh-CN"/>
        </w:rPr>
      </w:pPr>
      <w:r>
        <w:rPr>
          <w:rFonts w:hint="eastAsia"/>
          <w:b/>
          <w:bCs/>
          <w:sz w:val="52"/>
          <w:szCs w:val="52"/>
          <w:lang w:val="en-US" w:eastAsia="zh-CN"/>
        </w:rPr>
        <w:t>都江堰轨道交通有限责任公司</w:t>
      </w:r>
    </w:p>
    <w:p>
      <w:pPr>
        <w:jc w:val="center"/>
        <w:rPr>
          <w:rFonts w:hint="eastAsia"/>
          <w:b/>
          <w:bCs/>
          <w:sz w:val="52"/>
          <w:szCs w:val="52"/>
          <w:lang w:val="en-US" w:eastAsia="zh-CN"/>
        </w:rPr>
      </w:pPr>
      <w:r>
        <w:rPr>
          <w:rFonts w:hint="eastAsia"/>
          <w:b/>
          <w:bCs/>
          <w:sz w:val="52"/>
          <w:szCs w:val="52"/>
          <w:lang w:val="en-US" w:eastAsia="zh-CN"/>
        </w:rPr>
        <w:t>物业服务采购项目</w:t>
      </w:r>
    </w:p>
    <w:p>
      <w:pPr>
        <w:jc w:val="center"/>
        <w:rPr>
          <w:rFonts w:hint="eastAsia"/>
          <w:sz w:val="52"/>
          <w:szCs w:val="52"/>
          <w:lang w:val="en-US" w:eastAsia="zh-CN"/>
        </w:rPr>
      </w:pPr>
      <w:r>
        <w:rPr>
          <w:rFonts w:hint="eastAsia"/>
          <w:b/>
          <w:bCs/>
          <w:sz w:val="52"/>
          <w:szCs w:val="52"/>
          <w:lang w:val="en-US" w:eastAsia="zh-CN"/>
        </w:rPr>
        <w:t>比选文件</w:t>
      </w:r>
    </w:p>
    <w:p>
      <w:pPr>
        <w:jc w:val="center"/>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jc w:val="center"/>
        <w:rPr>
          <w:rFonts w:hint="eastAsia"/>
          <w:sz w:val="32"/>
          <w:szCs w:val="32"/>
          <w:lang w:val="en-US" w:eastAsia="zh-CN"/>
        </w:rPr>
      </w:pPr>
      <w:r>
        <w:rPr>
          <w:rFonts w:hint="eastAsia"/>
          <w:sz w:val="32"/>
          <w:szCs w:val="32"/>
          <w:lang w:val="en-US" w:eastAsia="zh-CN"/>
        </w:rPr>
        <w:t>都江堰轨道交通有限责任公司</w:t>
      </w:r>
    </w:p>
    <w:p>
      <w:pPr>
        <w:jc w:val="center"/>
        <w:rPr>
          <w:rFonts w:hint="eastAsia"/>
          <w:lang w:val="en-US" w:eastAsia="zh-CN"/>
        </w:rPr>
      </w:pPr>
      <w:r>
        <w:rPr>
          <w:rFonts w:hint="eastAsia"/>
          <w:sz w:val="32"/>
          <w:szCs w:val="32"/>
          <w:lang w:val="en-US" w:eastAsia="zh-CN"/>
        </w:rPr>
        <w:t>2020年3月</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dt>
      <w:sdtPr>
        <w:rPr>
          <w:rFonts w:ascii="宋体" w:hAnsi="宋体" w:eastAsia="宋体" w:cstheme="minorBidi"/>
          <w:kern w:val="2"/>
          <w:sz w:val="21"/>
          <w:szCs w:val="24"/>
          <w:lang w:val="en-US" w:eastAsia="zh-CN" w:bidi="ar-SA"/>
        </w:rPr>
        <w:id w:val="147453113"/>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360" w:lineRule="auto"/>
            <w:ind w:left="0" w:leftChars="0" w:right="0" w:rightChars="0" w:firstLine="0" w:firstLineChars="0"/>
            <w:jc w:val="center"/>
            <w:rPr>
              <w:sz w:val="24"/>
              <w:szCs w:val="24"/>
            </w:rPr>
          </w:pPr>
          <w:r>
            <w:rPr>
              <w:rFonts w:ascii="宋体" w:hAnsi="宋体" w:eastAsia="宋体"/>
              <w:b/>
              <w:bCs/>
              <w:sz w:val="24"/>
              <w:szCs w:val="24"/>
            </w:rPr>
            <w:t>目</w:t>
          </w:r>
          <w:r>
            <w:rPr>
              <w:rFonts w:hint="eastAsia" w:ascii="宋体" w:hAnsi="宋体" w:eastAsia="宋体"/>
              <w:b/>
              <w:bCs/>
              <w:sz w:val="24"/>
              <w:szCs w:val="24"/>
              <w:lang w:val="en-US" w:eastAsia="zh-CN"/>
            </w:rPr>
            <w:t xml:space="preserve"> </w:t>
          </w:r>
          <w:r>
            <w:rPr>
              <w:rFonts w:ascii="宋体" w:hAnsi="宋体" w:eastAsia="宋体"/>
              <w:b/>
              <w:bCs/>
              <w:sz w:val="24"/>
              <w:szCs w:val="24"/>
            </w:rPr>
            <w:t>录</w:t>
          </w:r>
        </w:p>
        <w:p>
          <w:pPr>
            <w:pStyle w:val="13"/>
            <w:tabs>
              <w:tab w:val="right" w:leader="dot" w:pos="830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"1-3"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_Toc29205 </w:instrText>
          </w:r>
          <w:r>
            <w:rPr>
              <w:rFonts w:hint="eastAsia"/>
              <w:sz w:val="24"/>
              <w:szCs w:val="24"/>
              <w:lang w:val="en-US" w:eastAsia="zh-CN"/>
            </w:rPr>
            <w:fldChar w:fldCharType="separate"/>
          </w:r>
          <w:r>
            <w:rPr>
              <w:rFonts w:hint="default" w:cs="宋体" w:asciiTheme="minorEastAsia" w:hAnsiTheme="minorEastAsia" w:eastAsiaTheme="minorEastAsia"/>
              <w:kern w:val="0"/>
              <w:sz w:val="24"/>
              <w:szCs w:val="24"/>
            </w:rPr>
            <w:t xml:space="preserve">第一章 </w:t>
          </w:r>
          <w:r>
            <w:rPr>
              <w:rFonts w:hint="eastAsia" w:cs="宋体" w:asciiTheme="minorEastAsia" w:hAnsiTheme="minorEastAsia" w:eastAsiaTheme="minorEastAsia"/>
              <w:kern w:val="0"/>
              <w:sz w:val="24"/>
              <w:szCs w:val="24"/>
            </w:rPr>
            <w:t>比选公告</w:t>
          </w:r>
          <w:r>
            <w:rPr>
              <w:sz w:val="24"/>
              <w:szCs w:val="24"/>
            </w:rPr>
            <w:tab/>
          </w:r>
          <w:r>
            <w:rPr>
              <w:sz w:val="24"/>
              <w:szCs w:val="24"/>
            </w:rPr>
            <w:fldChar w:fldCharType="begin"/>
          </w:r>
          <w:r>
            <w:rPr>
              <w:sz w:val="24"/>
              <w:szCs w:val="24"/>
            </w:rPr>
            <w:instrText xml:space="preserve"> PAGEREF _Toc29205 </w:instrText>
          </w:r>
          <w:r>
            <w:rPr>
              <w:sz w:val="24"/>
              <w:szCs w:val="24"/>
            </w:rPr>
            <w:fldChar w:fldCharType="separate"/>
          </w:r>
          <w:r>
            <w:rPr>
              <w:sz w:val="24"/>
              <w:szCs w:val="24"/>
            </w:rPr>
            <w:t>3</w:t>
          </w:r>
          <w:r>
            <w:rPr>
              <w:sz w:val="24"/>
              <w:szCs w:val="24"/>
            </w:rPr>
            <w:fldChar w:fldCharType="end"/>
          </w:r>
          <w:r>
            <w:rPr>
              <w:rFonts w:hint="eastAsia"/>
              <w:sz w:val="24"/>
              <w:szCs w:val="24"/>
              <w:lang w:val="en-US" w:eastAsia="zh-CN"/>
            </w:rPr>
            <w:fldChar w:fldCharType="end"/>
          </w:r>
        </w:p>
        <w:p>
          <w:pPr>
            <w:pStyle w:val="13"/>
            <w:tabs>
              <w:tab w:val="right" w:leader="dot" w:pos="830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_Toc7911 </w:instrText>
          </w:r>
          <w:r>
            <w:rPr>
              <w:rFonts w:hint="eastAsia"/>
              <w:sz w:val="24"/>
              <w:szCs w:val="24"/>
              <w:lang w:val="en-US" w:eastAsia="zh-CN"/>
            </w:rPr>
            <w:fldChar w:fldCharType="separate"/>
          </w:r>
          <w:r>
            <w:rPr>
              <w:rFonts w:hint="eastAsia" w:cs="宋体" w:asciiTheme="minorEastAsia" w:hAnsiTheme="minorEastAsia" w:eastAsiaTheme="minorEastAsia"/>
              <w:bCs/>
              <w:kern w:val="0"/>
              <w:sz w:val="24"/>
              <w:szCs w:val="24"/>
            </w:rPr>
            <w:t>第二章</w:t>
          </w:r>
          <w:r>
            <w:rPr>
              <w:rFonts w:cs="宋体" w:asciiTheme="minorEastAsia" w:hAnsiTheme="minorEastAsia" w:eastAsiaTheme="minorEastAsia"/>
              <w:bCs/>
              <w:kern w:val="0"/>
              <w:sz w:val="24"/>
              <w:szCs w:val="24"/>
            </w:rPr>
            <w:t xml:space="preserve">  </w:t>
          </w:r>
          <w:r>
            <w:rPr>
              <w:rFonts w:hint="eastAsia" w:cs="宋体" w:asciiTheme="minorEastAsia" w:hAnsiTheme="minorEastAsia" w:eastAsiaTheme="minorEastAsia"/>
              <w:bCs/>
              <w:kern w:val="0"/>
              <w:sz w:val="24"/>
              <w:szCs w:val="24"/>
            </w:rPr>
            <w:t>参选人须知</w:t>
          </w:r>
          <w:r>
            <w:rPr>
              <w:sz w:val="24"/>
              <w:szCs w:val="24"/>
            </w:rPr>
            <w:tab/>
          </w:r>
          <w:r>
            <w:rPr>
              <w:sz w:val="24"/>
              <w:szCs w:val="24"/>
            </w:rPr>
            <w:fldChar w:fldCharType="begin"/>
          </w:r>
          <w:r>
            <w:rPr>
              <w:sz w:val="24"/>
              <w:szCs w:val="24"/>
            </w:rPr>
            <w:instrText xml:space="preserve"> PAGEREF _Toc7911 </w:instrText>
          </w:r>
          <w:r>
            <w:rPr>
              <w:sz w:val="24"/>
              <w:szCs w:val="24"/>
            </w:rPr>
            <w:fldChar w:fldCharType="separate"/>
          </w:r>
          <w:r>
            <w:rPr>
              <w:sz w:val="24"/>
              <w:szCs w:val="24"/>
            </w:rPr>
            <w:t>5</w:t>
          </w:r>
          <w:r>
            <w:rPr>
              <w:sz w:val="24"/>
              <w:szCs w:val="24"/>
            </w:rPr>
            <w:fldChar w:fldCharType="end"/>
          </w:r>
          <w:r>
            <w:rPr>
              <w:rFonts w:hint="eastAsia"/>
              <w:sz w:val="24"/>
              <w:szCs w:val="24"/>
              <w:lang w:val="en-US" w:eastAsia="zh-CN"/>
            </w:rPr>
            <w:fldChar w:fldCharType="end"/>
          </w:r>
        </w:p>
        <w:p>
          <w:pPr>
            <w:pStyle w:val="13"/>
            <w:tabs>
              <w:tab w:val="right" w:leader="dot" w:pos="830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_Toc17958 </w:instrText>
          </w:r>
          <w:r>
            <w:rPr>
              <w:rFonts w:hint="eastAsia"/>
              <w:sz w:val="24"/>
              <w:szCs w:val="24"/>
              <w:lang w:val="en-US" w:eastAsia="zh-CN"/>
            </w:rPr>
            <w:fldChar w:fldCharType="separate"/>
          </w:r>
          <w:r>
            <w:rPr>
              <w:rFonts w:hint="eastAsia" w:cs="宋体" w:asciiTheme="minorEastAsia" w:hAnsiTheme="minorEastAsia" w:eastAsiaTheme="minorEastAsia"/>
              <w:kern w:val="0"/>
              <w:sz w:val="24"/>
              <w:szCs w:val="24"/>
            </w:rPr>
            <w:t>第三章</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评选办法（综合评估法）</w:t>
          </w:r>
          <w:r>
            <w:rPr>
              <w:sz w:val="24"/>
              <w:szCs w:val="24"/>
            </w:rPr>
            <w:tab/>
          </w:r>
          <w:r>
            <w:rPr>
              <w:sz w:val="24"/>
              <w:szCs w:val="24"/>
            </w:rPr>
            <w:fldChar w:fldCharType="begin"/>
          </w:r>
          <w:r>
            <w:rPr>
              <w:sz w:val="24"/>
              <w:szCs w:val="24"/>
            </w:rPr>
            <w:instrText xml:space="preserve"> PAGEREF _Toc17958 </w:instrText>
          </w:r>
          <w:r>
            <w:rPr>
              <w:sz w:val="24"/>
              <w:szCs w:val="24"/>
            </w:rPr>
            <w:fldChar w:fldCharType="separate"/>
          </w:r>
          <w:r>
            <w:rPr>
              <w:sz w:val="24"/>
              <w:szCs w:val="24"/>
            </w:rPr>
            <w:t>9</w:t>
          </w:r>
          <w:r>
            <w:rPr>
              <w:sz w:val="24"/>
              <w:szCs w:val="24"/>
            </w:rPr>
            <w:fldChar w:fldCharType="end"/>
          </w:r>
          <w:r>
            <w:rPr>
              <w:rFonts w:hint="eastAsia"/>
              <w:sz w:val="24"/>
              <w:szCs w:val="24"/>
              <w:lang w:val="en-US" w:eastAsia="zh-CN"/>
            </w:rPr>
            <w:fldChar w:fldCharType="end"/>
          </w:r>
        </w:p>
        <w:p>
          <w:pPr>
            <w:pStyle w:val="13"/>
            <w:tabs>
              <w:tab w:val="right" w:leader="dot" w:pos="830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_Toc9335 </w:instrText>
          </w:r>
          <w:r>
            <w:rPr>
              <w:rFonts w:hint="eastAsia"/>
              <w:sz w:val="24"/>
              <w:szCs w:val="24"/>
              <w:lang w:val="en-US" w:eastAsia="zh-CN"/>
            </w:rPr>
            <w:fldChar w:fldCharType="separate"/>
          </w:r>
          <w:r>
            <w:rPr>
              <w:rFonts w:hint="eastAsia" w:cs="宋体" w:asciiTheme="minorEastAsia" w:hAnsiTheme="minorEastAsia" w:eastAsiaTheme="minorEastAsia"/>
              <w:kern w:val="0"/>
              <w:sz w:val="24"/>
              <w:szCs w:val="24"/>
            </w:rPr>
            <w:t>第四章</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商务规范书</w:t>
          </w:r>
          <w:r>
            <w:rPr>
              <w:sz w:val="24"/>
              <w:szCs w:val="24"/>
            </w:rPr>
            <w:tab/>
          </w:r>
          <w:r>
            <w:rPr>
              <w:sz w:val="24"/>
              <w:szCs w:val="24"/>
            </w:rPr>
            <w:fldChar w:fldCharType="begin"/>
          </w:r>
          <w:r>
            <w:rPr>
              <w:sz w:val="24"/>
              <w:szCs w:val="24"/>
            </w:rPr>
            <w:instrText xml:space="preserve"> PAGEREF _Toc9335 </w:instrText>
          </w:r>
          <w:r>
            <w:rPr>
              <w:sz w:val="24"/>
              <w:szCs w:val="24"/>
            </w:rPr>
            <w:fldChar w:fldCharType="separate"/>
          </w:r>
          <w:r>
            <w:rPr>
              <w:sz w:val="24"/>
              <w:szCs w:val="24"/>
            </w:rPr>
            <w:t>13</w:t>
          </w:r>
          <w:r>
            <w:rPr>
              <w:sz w:val="24"/>
              <w:szCs w:val="24"/>
            </w:rPr>
            <w:fldChar w:fldCharType="end"/>
          </w:r>
          <w:r>
            <w:rPr>
              <w:rFonts w:hint="eastAsia"/>
              <w:sz w:val="24"/>
              <w:szCs w:val="24"/>
              <w:lang w:val="en-US" w:eastAsia="zh-CN"/>
            </w:rPr>
            <w:fldChar w:fldCharType="end"/>
          </w:r>
        </w:p>
        <w:p>
          <w:pPr>
            <w:pStyle w:val="13"/>
            <w:tabs>
              <w:tab w:val="right" w:leader="dot" w:pos="830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_Toc13767 </w:instrText>
          </w:r>
          <w:r>
            <w:rPr>
              <w:rFonts w:hint="eastAsia"/>
              <w:sz w:val="24"/>
              <w:szCs w:val="24"/>
              <w:lang w:val="en-US" w:eastAsia="zh-CN"/>
            </w:rPr>
            <w:fldChar w:fldCharType="separate"/>
          </w:r>
          <w:r>
            <w:rPr>
              <w:rFonts w:hint="eastAsia" w:cs="宋体" w:asciiTheme="minorEastAsia" w:hAnsiTheme="minorEastAsia" w:eastAsiaTheme="minorEastAsia"/>
              <w:kern w:val="0"/>
              <w:sz w:val="24"/>
              <w:szCs w:val="24"/>
            </w:rPr>
            <w:t>第五章</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技术规范和服务标准</w:t>
          </w:r>
          <w:r>
            <w:rPr>
              <w:sz w:val="24"/>
              <w:szCs w:val="24"/>
            </w:rPr>
            <w:tab/>
          </w:r>
          <w:r>
            <w:rPr>
              <w:sz w:val="24"/>
              <w:szCs w:val="24"/>
            </w:rPr>
            <w:fldChar w:fldCharType="begin"/>
          </w:r>
          <w:r>
            <w:rPr>
              <w:sz w:val="24"/>
              <w:szCs w:val="24"/>
            </w:rPr>
            <w:instrText xml:space="preserve"> PAGEREF _Toc13767 </w:instrText>
          </w:r>
          <w:r>
            <w:rPr>
              <w:sz w:val="24"/>
              <w:szCs w:val="24"/>
            </w:rPr>
            <w:fldChar w:fldCharType="separate"/>
          </w:r>
          <w:r>
            <w:rPr>
              <w:sz w:val="24"/>
              <w:szCs w:val="24"/>
            </w:rPr>
            <w:t>21</w:t>
          </w:r>
          <w:r>
            <w:rPr>
              <w:sz w:val="24"/>
              <w:szCs w:val="24"/>
            </w:rPr>
            <w:fldChar w:fldCharType="end"/>
          </w:r>
          <w:r>
            <w:rPr>
              <w:rFonts w:hint="eastAsia"/>
              <w:sz w:val="24"/>
              <w:szCs w:val="24"/>
              <w:lang w:val="en-US" w:eastAsia="zh-CN"/>
            </w:rPr>
            <w:fldChar w:fldCharType="end"/>
          </w:r>
        </w:p>
        <w:p>
          <w:pPr>
            <w:pStyle w:val="13"/>
            <w:tabs>
              <w:tab w:val="right" w:leader="dot" w:pos="830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_Toc17344 </w:instrText>
          </w:r>
          <w:r>
            <w:rPr>
              <w:rFonts w:hint="eastAsia"/>
              <w:sz w:val="24"/>
              <w:szCs w:val="24"/>
              <w:lang w:val="en-US" w:eastAsia="zh-CN"/>
            </w:rPr>
            <w:fldChar w:fldCharType="separate"/>
          </w:r>
          <w:r>
            <w:rPr>
              <w:rFonts w:hint="eastAsia" w:ascii="宋体" w:hAnsi="宋体" w:eastAsia="宋体" w:cs="宋体"/>
              <w:bCs w:val="0"/>
              <w:kern w:val="0"/>
              <w:sz w:val="24"/>
              <w:szCs w:val="24"/>
            </w:rPr>
            <w:t>第六章  参选文件格式</w:t>
          </w:r>
          <w:r>
            <w:rPr>
              <w:sz w:val="24"/>
              <w:szCs w:val="24"/>
            </w:rPr>
            <w:tab/>
          </w:r>
          <w:r>
            <w:rPr>
              <w:sz w:val="24"/>
              <w:szCs w:val="24"/>
            </w:rPr>
            <w:fldChar w:fldCharType="begin"/>
          </w:r>
          <w:r>
            <w:rPr>
              <w:sz w:val="24"/>
              <w:szCs w:val="24"/>
            </w:rPr>
            <w:instrText xml:space="preserve"> PAGEREF _Toc17344 </w:instrText>
          </w:r>
          <w:r>
            <w:rPr>
              <w:sz w:val="24"/>
              <w:szCs w:val="24"/>
            </w:rPr>
            <w:fldChar w:fldCharType="separate"/>
          </w:r>
          <w:r>
            <w:rPr>
              <w:sz w:val="24"/>
              <w:szCs w:val="24"/>
            </w:rPr>
            <w:t>24</w:t>
          </w:r>
          <w:r>
            <w:rPr>
              <w:sz w:val="24"/>
              <w:szCs w:val="24"/>
            </w:rPr>
            <w:fldChar w:fldCharType="end"/>
          </w:r>
          <w:r>
            <w:rPr>
              <w:rFonts w:hint="eastAsia"/>
              <w:sz w:val="24"/>
              <w:szCs w:val="24"/>
              <w:lang w:val="en-US" w:eastAsia="zh-CN"/>
            </w:rPr>
            <w:fldChar w:fldCharType="end"/>
          </w:r>
        </w:p>
        <w:p>
          <w:pPr>
            <w:spacing w:line="360" w:lineRule="auto"/>
            <w:rPr>
              <w:rFonts w:hint="eastAsia"/>
              <w:lang w:val="en-US" w:eastAsia="zh-CN"/>
            </w:rPr>
          </w:pPr>
          <w:r>
            <w:rPr>
              <w:rFonts w:hint="eastAsia"/>
              <w:sz w:val="24"/>
              <w:szCs w:val="24"/>
              <w:lang w:val="en-US" w:eastAsia="zh-CN"/>
            </w:rPr>
            <w:fldChar w:fldCharType="end"/>
          </w:r>
        </w:p>
      </w:sdtContent>
    </w:sdt>
    <w:p>
      <w:pPr>
        <w:rPr>
          <w:rFonts w:hint="eastAsia"/>
          <w:lang w:val="en-US" w:eastAsia="zh-CN"/>
        </w:rPr>
      </w:pPr>
    </w:p>
    <w:p>
      <w:pPr>
        <w:tabs>
          <w:tab w:val="left" w:pos="1890"/>
        </w:tabs>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0"/>
        <w:numPr>
          <w:ilvl w:val="0"/>
          <w:numId w:val="2"/>
        </w:numPr>
        <w:spacing w:before="240" w:after="120"/>
        <w:rPr>
          <w:rFonts w:cs="宋体" w:asciiTheme="minorEastAsia" w:hAnsiTheme="minorEastAsia" w:eastAsiaTheme="minorEastAsia"/>
          <w:b/>
          <w:bCs/>
          <w:kern w:val="0"/>
          <w:sz w:val="30"/>
          <w:szCs w:val="30"/>
        </w:rPr>
      </w:pPr>
      <w:bookmarkStart w:id="0" w:name="_Toc447265497"/>
      <w:bookmarkStart w:id="1" w:name="_Toc447265797"/>
      <w:bookmarkStart w:id="2" w:name="_Toc521398047"/>
      <w:bookmarkStart w:id="3" w:name="_Toc29205"/>
      <w:bookmarkStart w:id="4" w:name="_Toc447188662"/>
      <w:bookmarkStart w:id="5" w:name="_Toc447265211"/>
      <w:r>
        <w:rPr>
          <w:rFonts w:hint="eastAsia" w:cs="宋体" w:asciiTheme="minorEastAsia" w:hAnsiTheme="minorEastAsia" w:eastAsiaTheme="minorEastAsia"/>
          <w:b/>
          <w:bCs/>
          <w:kern w:val="0"/>
          <w:sz w:val="30"/>
          <w:szCs w:val="30"/>
        </w:rPr>
        <w:t>比选公告</w:t>
      </w:r>
      <w:bookmarkEnd w:id="0"/>
      <w:bookmarkEnd w:id="1"/>
      <w:bookmarkEnd w:id="2"/>
      <w:bookmarkEnd w:id="3"/>
      <w:bookmarkEnd w:id="4"/>
      <w:bookmarkEnd w:id="5"/>
    </w:p>
    <w:p>
      <w:pPr>
        <w:spacing w:line="360" w:lineRule="auto"/>
        <w:ind w:firstLine="420" w:firstLineChars="200"/>
      </w:pPr>
      <w:r>
        <w:rPr>
          <w:rFonts w:hint="eastAsia" w:asciiTheme="minorEastAsia" w:hAnsiTheme="minorEastAsia" w:eastAsiaTheme="minorEastAsia"/>
          <w:color w:val="000000" w:themeColor="text1"/>
          <w:szCs w:val="21"/>
          <w14:textFill>
            <w14:solidFill>
              <w14:schemeClr w14:val="tx1"/>
            </w14:solidFill>
          </w14:textFill>
        </w:rPr>
        <w:t>本采购项目为</w:t>
      </w:r>
      <w:r>
        <w:rPr>
          <w:rFonts w:hint="eastAsia" w:asciiTheme="minorEastAsia" w:hAnsiTheme="minorEastAsia"/>
          <w:color w:val="000000" w:themeColor="text1"/>
          <w:szCs w:val="21"/>
          <w:u w:val="single"/>
          <w:lang w:val="en-US" w:eastAsia="zh-CN"/>
          <w14:textFill>
            <w14:solidFill>
              <w14:schemeClr w14:val="tx1"/>
            </w14:solidFill>
          </w14:textFill>
        </w:rPr>
        <w:t>都江堰轨道交通有限责任公司物业服务项目</w:t>
      </w:r>
      <w:r>
        <w:rPr>
          <w:rFonts w:hint="eastAsia" w:asciiTheme="minorEastAsia" w:hAnsiTheme="minorEastAsia" w:eastAsiaTheme="minorEastAsia"/>
          <w:color w:val="000000" w:themeColor="text1"/>
          <w:szCs w:val="21"/>
          <w14:textFill>
            <w14:solidFill>
              <w14:schemeClr w14:val="tx1"/>
            </w14:solidFill>
          </w14:textFill>
        </w:rPr>
        <w:t>采购比选,比选人为</w:t>
      </w:r>
      <w:r>
        <w:rPr>
          <w:rFonts w:hint="eastAsia" w:asciiTheme="minorEastAsia" w:hAnsiTheme="minorEastAsia"/>
          <w:color w:val="000000" w:themeColor="text1"/>
          <w:szCs w:val="21"/>
          <w:u w:val="single"/>
          <w:lang w:val="en-US" w:eastAsia="zh-CN"/>
          <w14:textFill>
            <w14:solidFill>
              <w14:schemeClr w14:val="tx1"/>
            </w14:solidFill>
          </w14:textFill>
        </w:rPr>
        <w:t>都江堰轨道交通有限责任公司</w:t>
      </w:r>
      <w:r>
        <w:rPr>
          <w:rFonts w:hint="eastAsia" w:asciiTheme="minorEastAsia" w:hAnsiTheme="minorEastAsia" w:eastAsiaTheme="minorEastAsia"/>
          <w:color w:val="000000" w:themeColor="text1"/>
          <w:szCs w:val="21"/>
          <w14:textFill>
            <w14:solidFill>
              <w14:schemeClr w14:val="tx1"/>
            </w14:solidFill>
          </w14:textFill>
        </w:rPr>
        <w:t>。项目资金由</w:t>
      </w:r>
      <w:r>
        <w:rPr>
          <w:rFonts w:hint="eastAsia" w:asciiTheme="minorEastAsia" w:hAnsiTheme="minorEastAsia" w:eastAsiaTheme="minorEastAsia"/>
          <w:color w:val="000000" w:themeColor="text1"/>
          <w:szCs w:val="21"/>
          <w:u w:val="single"/>
          <w14:textFill>
            <w14:solidFill>
              <w14:schemeClr w14:val="tx1"/>
            </w14:solidFill>
          </w14:textFill>
        </w:rPr>
        <w:t>比选人自筹</w:t>
      </w:r>
      <w:r>
        <w:rPr>
          <w:rFonts w:hint="eastAsia" w:asciiTheme="minorEastAsia" w:hAnsiTheme="minorEastAsia" w:eastAsiaTheme="minorEastAsia"/>
          <w:color w:val="000000" w:themeColor="text1"/>
          <w:szCs w:val="21"/>
          <w14:textFill>
            <w14:solidFill>
              <w14:schemeClr w14:val="tx1"/>
            </w14:solidFill>
          </w14:textFill>
        </w:rPr>
        <w:t>，资金已落实。项目已具备比选条件，现进行公开比选，有意向的参选人（以下简称参选人）可前来参选</w:t>
      </w:r>
      <w:r>
        <w:rPr>
          <w:rFonts w:hint="eastAsia"/>
        </w:rPr>
        <w:t>。</w:t>
      </w:r>
    </w:p>
    <w:p>
      <w:pPr>
        <w:spacing w:line="360" w:lineRule="auto"/>
        <w:rPr>
          <w:rFonts w:hint="eastAsia" w:eastAsiaTheme="minorEastAsia"/>
          <w:lang w:val="en-US" w:eastAsia="zh-CN"/>
        </w:rPr>
      </w:pPr>
    </w:p>
    <w:p>
      <w:pPr>
        <w:pStyle w:val="21"/>
        <w:numPr>
          <w:ilvl w:val="0"/>
          <w:numId w:val="3"/>
        </w:numPr>
        <w:adjustRightInd w:val="0"/>
        <w:snapToGrid w:val="0"/>
        <w:spacing w:line="360" w:lineRule="auto"/>
        <w:ind w:firstLineChars="0"/>
        <w:rPr>
          <w:rFonts w:asciiTheme="minorEastAsia" w:hAnsiTheme="minorEastAsia" w:eastAsiaTheme="minorEastAsia"/>
          <w:sz w:val="28"/>
          <w:szCs w:val="21"/>
        </w:rPr>
      </w:pPr>
      <w:r>
        <w:rPr>
          <w:rFonts w:hint="eastAsia" w:asciiTheme="minorEastAsia" w:hAnsiTheme="minorEastAsia" w:eastAsiaTheme="minorEastAsia"/>
          <w:sz w:val="28"/>
          <w:szCs w:val="21"/>
        </w:rPr>
        <w:t>比选范围</w:t>
      </w:r>
    </w:p>
    <w:p>
      <w:pPr>
        <w:pStyle w:val="22"/>
        <w:numPr>
          <w:ilvl w:val="1"/>
          <w:numId w:val="3"/>
        </w:numPr>
        <w:spacing w:line="360" w:lineRule="auto"/>
        <w:ind w:firstLineChars="0"/>
        <w:rPr>
          <w:rFonts w:asciiTheme="minorEastAsia" w:hAnsiTheme="minorEastAsia" w:eastAsiaTheme="minorEastAsia"/>
          <w:color w:val="auto"/>
          <w:szCs w:val="21"/>
        </w:rPr>
      </w:pPr>
      <w:bookmarkStart w:id="6" w:name="_Toc319394714"/>
      <w:bookmarkStart w:id="7" w:name="_Toc319769473"/>
      <w:bookmarkStart w:id="8" w:name="_Toc184704555"/>
      <w:r>
        <w:rPr>
          <w:rFonts w:hint="eastAsia" w:asciiTheme="minorEastAsia" w:hAnsiTheme="minorEastAsia" w:eastAsiaTheme="minorEastAsia"/>
          <w:color w:val="auto"/>
          <w:szCs w:val="21"/>
        </w:rPr>
        <w:t>项目需求</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color w:val="auto"/>
          <w:szCs w:val="21"/>
          <w:u w:val="none"/>
          <w:lang w:val="en-US" w:eastAsia="zh-CN"/>
        </w:rPr>
        <w:t>都江堰轨道交通有限责任公司</w:t>
      </w:r>
      <w:r>
        <w:rPr>
          <w:rFonts w:hint="eastAsia" w:asciiTheme="minorEastAsia" w:hAnsiTheme="minorEastAsia"/>
          <w:color w:val="auto"/>
          <w:szCs w:val="21"/>
          <w:lang w:val="en-US" w:eastAsia="zh-CN"/>
        </w:rPr>
        <w:t>办公楼2020年保安、保洁、厨师服务项目，主要为</w:t>
      </w:r>
      <w:r>
        <w:rPr>
          <w:rFonts w:hint="eastAsia" w:asciiTheme="minorEastAsia" w:hAnsiTheme="minorEastAsia"/>
          <w:color w:val="auto"/>
          <w:szCs w:val="21"/>
          <w:u w:val="none"/>
          <w:lang w:val="en-US" w:eastAsia="zh-CN"/>
        </w:rPr>
        <w:t>都江堰轨道交通有限责任公司</w:t>
      </w:r>
      <w:r>
        <w:rPr>
          <w:rFonts w:hint="eastAsia" w:asciiTheme="minorEastAsia" w:hAnsiTheme="minorEastAsia"/>
          <w:color w:val="auto"/>
          <w:szCs w:val="21"/>
          <w:lang w:val="en-US" w:eastAsia="zh-CN"/>
        </w:rPr>
        <w:t>办公楼提供</w:t>
      </w:r>
      <w:r>
        <w:rPr>
          <w:rFonts w:hint="eastAsia" w:asciiTheme="minorEastAsia" w:hAnsiTheme="minorEastAsia"/>
          <w:color w:val="auto"/>
          <w:szCs w:val="21"/>
          <w:highlight w:val="none"/>
          <w:lang w:val="en-US" w:eastAsia="zh-CN"/>
        </w:rPr>
        <w:t>门卫、巡逻、值守、防火、防盗等保安服务；园林绿化、卫生打扫、垃圾清理等日常保洁服务；厨师服务以及都江堰轨道交通有限责任公司安排的其他辅助性工作</w:t>
      </w:r>
      <w:r>
        <w:rPr>
          <w:rFonts w:hint="eastAsia" w:asciiTheme="minorEastAsia" w:hAnsiTheme="minorEastAsia"/>
          <w:color w:val="auto"/>
          <w:szCs w:val="21"/>
          <w:lang w:val="en-US" w:eastAsia="zh-CN"/>
        </w:rPr>
        <w:t>。</w:t>
      </w:r>
      <w:r>
        <w:rPr>
          <w:rFonts w:hint="eastAsia" w:asciiTheme="minorEastAsia" w:hAnsiTheme="minorEastAsia" w:eastAsiaTheme="minorEastAsia"/>
          <w:color w:val="auto"/>
          <w:szCs w:val="21"/>
        </w:rPr>
        <w:t>本项目预估采购规</w:t>
      </w:r>
      <w:r>
        <w:rPr>
          <w:rFonts w:hint="eastAsia" w:asciiTheme="minorEastAsia" w:hAnsiTheme="minorEastAsia" w:eastAsiaTheme="minorEastAsia"/>
          <w:color w:val="auto"/>
          <w:szCs w:val="21"/>
          <w:highlight w:val="none"/>
        </w:rPr>
        <w:t>模</w:t>
      </w:r>
      <w:r>
        <w:rPr>
          <w:rFonts w:hint="eastAsia" w:asciiTheme="minorEastAsia" w:hAnsiTheme="minorEastAsia"/>
          <w:color w:val="auto"/>
          <w:szCs w:val="21"/>
          <w:highlight w:val="none"/>
          <w:u w:val="single"/>
          <w:lang w:val="en-US" w:eastAsia="zh-CN"/>
        </w:rPr>
        <w:t>38000元/月</w:t>
      </w:r>
      <w:r>
        <w:rPr>
          <w:rFonts w:hint="eastAsia" w:asciiTheme="minorEastAsia" w:hAnsiTheme="minorEastAsia" w:eastAsiaTheme="minorEastAsia"/>
          <w:color w:val="auto"/>
          <w:szCs w:val="21"/>
          <w:highlight w:val="none"/>
        </w:rPr>
        <w:t>（含税）。</w:t>
      </w:r>
    </w:p>
    <w:p>
      <w:pPr>
        <w:pStyle w:val="22"/>
        <w:numPr>
          <w:ilvl w:val="1"/>
          <w:numId w:val="3"/>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工期：自合同签订起</w:t>
      </w:r>
      <w:r>
        <w:rPr>
          <w:rFonts w:hint="eastAsia" w:ascii="宋体" w:hAnsi="宋体" w:cs="宋体"/>
          <w:color w:val="auto"/>
          <w:szCs w:val="21"/>
          <w:highlight w:val="none"/>
          <w:lang w:val="en-US" w:eastAsia="zh-CN"/>
        </w:rPr>
        <w:t>每</w:t>
      </w:r>
      <w:r>
        <w:rPr>
          <w:rFonts w:hint="eastAsia" w:ascii="宋体" w:hAnsi="宋体" w:cs="宋体"/>
          <w:color w:val="auto"/>
          <w:szCs w:val="21"/>
          <w:highlight w:val="none"/>
          <w:lang w:eastAsia="zh-CN"/>
        </w:rPr>
        <w:t>半</w:t>
      </w:r>
      <w:r>
        <w:rPr>
          <w:rFonts w:hint="eastAsia" w:ascii="宋体" w:hAnsi="宋体" w:cs="宋体"/>
          <w:color w:val="auto"/>
          <w:szCs w:val="21"/>
          <w:highlight w:val="none"/>
        </w:rPr>
        <w:t>年</w:t>
      </w:r>
      <w:r>
        <w:rPr>
          <w:rFonts w:hint="eastAsia" w:ascii="宋体" w:hAnsi="宋体" w:cs="宋体"/>
          <w:color w:val="auto"/>
          <w:szCs w:val="21"/>
          <w:highlight w:val="none"/>
          <w:lang w:eastAsia="zh-CN"/>
        </w:rPr>
        <w:t>一签</w:t>
      </w:r>
      <w:r>
        <w:rPr>
          <w:rFonts w:hint="eastAsia" w:ascii="宋体" w:hAnsi="宋体" w:cs="宋体"/>
          <w:color w:val="auto"/>
          <w:szCs w:val="21"/>
          <w:highlight w:val="none"/>
        </w:rPr>
        <w:t>。</w:t>
      </w:r>
    </w:p>
    <w:p>
      <w:pPr>
        <w:pStyle w:val="22"/>
        <w:numPr>
          <w:ilvl w:val="1"/>
          <w:numId w:val="3"/>
        </w:numPr>
        <w:spacing w:line="360" w:lineRule="auto"/>
        <w:ind w:firstLineChars="0"/>
        <w:rPr>
          <w:rFonts w:asciiTheme="minorEastAsia" w:hAnsiTheme="minorEastAsia" w:eastAsia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szCs w:val="21"/>
          <w:highlight w:val="none"/>
        </w:rPr>
        <w:t>本项目不划分标包,中选人一人，按综合排名顺序推荐中选。</w:t>
      </w:r>
    </w:p>
    <w:p>
      <w:pPr>
        <w:pStyle w:val="23"/>
        <w:numPr>
          <w:ilvl w:val="0"/>
          <w:numId w:val="3"/>
        </w:numPr>
        <w:adjustRightInd w:val="0"/>
        <w:snapToGrid w:val="0"/>
        <w:spacing w:line="360" w:lineRule="auto"/>
        <w:ind w:firstLineChars="0"/>
        <w:rPr>
          <w:rFonts w:asciiTheme="minorEastAsia" w:hAnsiTheme="minorEastAsia" w:eastAsiaTheme="minorEastAsia"/>
          <w:b/>
          <w:bCs/>
          <w:sz w:val="28"/>
          <w:szCs w:val="21"/>
        </w:rPr>
      </w:pPr>
      <w:r>
        <w:rPr>
          <w:rFonts w:hint="eastAsia" w:asciiTheme="minorEastAsia" w:hAnsiTheme="minorEastAsia" w:eastAsiaTheme="minorEastAsia"/>
          <w:b/>
          <w:bCs/>
          <w:sz w:val="28"/>
          <w:szCs w:val="21"/>
        </w:rPr>
        <w:t>*参选人资格要求</w:t>
      </w:r>
      <w:bookmarkEnd w:id="6"/>
      <w:bookmarkEnd w:id="7"/>
      <w:bookmarkEnd w:id="8"/>
      <w:r>
        <w:rPr>
          <w:rFonts w:hint="eastAsia" w:asciiTheme="minorEastAsia" w:hAnsiTheme="minorEastAsia" w:eastAsiaTheme="minorEastAsia"/>
          <w:b/>
          <w:bCs/>
          <w:sz w:val="28"/>
          <w:szCs w:val="21"/>
        </w:rPr>
        <w:t>*</w:t>
      </w:r>
      <w:bookmarkStart w:id="9" w:name="_Toc319394715"/>
      <w:bookmarkStart w:id="10" w:name="_Toc184704556"/>
      <w:bookmarkStart w:id="11" w:name="_Toc319769474"/>
    </w:p>
    <w:bookmarkEnd w:id="9"/>
    <w:bookmarkEnd w:id="10"/>
    <w:bookmarkEnd w:id="11"/>
    <w:p>
      <w:pPr>
        <w:pStyle w:val="22"/>
        <w:numPr>
          <w:ilvl w:val="1"/>
          <w:numId w:val="3"/>
        </w:numPr>
        <w:spacing w:line="360" w:lineRule="auto"/>
        <w:ind w:firstLineChars="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*本项目要求参选人为中华人民共和国境内法律上和财务上独立的法人或依法登记注册的组织，参选人注册资本应当</w:t>
      </w:r>
      <w:r>
        <w:rPr>
          <w:rFonts w:hint="eastAsia" w:asciiTheme="minorEastAsia" w:hAnsiTheme="minorEastAsia" w:eastAsiaTheme="minorEastAsia"/>
          <w:b/>
          <w:bCs/>
          <w:color w:val="000000" w:themeColor="text1"/>
          <w:szCs w:val="21"/>
          <w:highlight w:val="none"/>
          <w14:textFill>
            <w14:solidFill>
              <w14:schemeClr w14:val="tx1"/>
            </w14:solidFill>
          </w14:textFill>
        </w:rPr>
        <w:t>不少于</w:t>
      </w:r>
      <w:r>
        <w:rPr>
          <w:rFonts w:hint="eastAsia" w:asciiTheme="minorEastAsia" w:hAnsiTheme="minorEastAsia"/>
          <w:b/>
          <w:bCs/>
          <w:color w:val="000000" w:themeColor="text1"/>
          <w:szCs w:val="21"/>
          <w:highlight w:val="none"/>
          <w:lang w:val="en-US" w:eastAsia="zh-CN"/>
          <w14:textFill>
            <w14:solidFill>
              <w14:schemeClr w14:val="tx1"/>
            </w14:solidFill>
          </w14:textFill>
        </w:rPr>
        <w:t>50</w:t>
      </w:r>
      <w:r>
        <w:rPr>
          <w:rFonts w:hint="eastAsia" w:asciiTheme="minorEastAsia" w:hAnsiTheme="minorEastAsia" w:eastAsiaTheme="minorEastAsia"/>
          <w:b/>
          <w:bCs/>
          <w:color w:val="000000" w:themeColor="text1"/>
          <w:szCs w:val="21"/>
          <w:highlight w:val="none"/>
          <w14:textFill>
            <w14:solidFill>
              <w14:schemeClr w14:val="tx1"/>
            </w14:solidFill>
          </w14:textFill>
        </w:rPr>
        <w:t>万元人民币</w:t>
      </w:r>
      <w:r>
        <w:rPr>
          <w:rFonts w:hint="eastAsia" w:asciiTheme="minorEastAsia" w:hAnsiTheme="minorEastAsia" w:eastAsiaTheme="minorEastAsia"/>
          <w:b/>
          <w:bCs/>
          <w:color w:val="000000" w:themeColor="text1"/>
          <w:szCs w:val="21"/>
          <w14:textFill>
            <w14:solidFill>
              <w14:schemeClr w14:val="tx1"/>
            </w14:solidFill>
          </w14:textFill>
        </w:rPr>
        <w:t>或者等值货币(按照中国银行在文件递交当日公布的汇率中间价换算)，须提供合法有效的营业执照（经营范围需包含本项目）。*</w:t>
      </w:r>
    </w:p>
    <w:p>
      <w:pPr>
        <w:pStyle w:val="22"/>
        <w:numPr>
          <w:ilvl w:val="1"/>
          <w:numId w:val="3"/>
        </w:numPr>
        <w:spacing w:line="360" w:lineRule="auto"/>
        <w:ind w:firstLineChars="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*本项目要求参选人满足以下财务要求:参选人</w:t>
      </w:r>
      <w:r>
        <w:rPr>
          <w:rFonts w:hint="eastAsia" w:asciiTheme="minorEastAsia" w:hAnsiTheme="minorEastAsia"/>
          <w:b/>
          <w:bCs/>
          <w:color w:val="000000" w:themeColor="text1"/>
          <w:szCs w:val="21"/>
          <w:highlight w:val="none"/>
          <w:lang w:eastAsia="zh-CN"/>
          <w14:textFill>
            <w14:solidFill>
              <w14:schemeClr w14:val="tx1"/>
            </w14:solidFill>
          </w14:textFill>
        </w:rPr>
        <w:t>近三</w:t>
      </w:r>
      <w:r>
        <w:rPr>
          <w:rFonts w:hint="eastAsia" w:asciiTheme="minorEastAsia" w:hAnsiTheme="minorEastAsia" w:eastAsiaTheme="minorEastAsia"/>
          <w:b/>
          <w:bCs/>
          <w:color w:val="000000" w:themeColor="text1"/>
          <w:szCs w:val="21"/>
          <w:highlight w:val="none"/>
          <w14:textFill>
            <w14:solidFill>
              <w14:schemeClr w14:val="tx1"/>
            </w14:solidFill>
          </w14:textFill>
        </w:rPr>
        <w:t>年财务</w:t>
      </w:r>
      <w:r>
        <w:rPr>
          <w:rFonts w:hint="eastAsia" w:asciiTheme="minorEastAsia" w:hAnsiTheme="minorEastAsia" w:eastAsiaTheme="minorEastAsia"/>
          <w:b/>
          <w:bCs/>
          <w:color w:val="000000" w:themeColor="text1"/>
          <w:szCs w:val="21"/>
          <w14:textFill>
            <w14:solidFill>
              <w14:schemeClr w14:val="tx1"/>
            </w14:solidFill>
          </w14:textFill>
        </w:rPr>
        <w:t>状况良好，无亏损，提供企业财务报表或经审计的财务报告为准，若成立时间不足的按照成立之日起提供。*</w:t>
      </w:r>
    </w:p>
    <w:p>
      <w:pPr>
        <w:pStyle w:val="22"/>
        <w:numPr>
          <w:ilvl w:val="1"/>
          <w:numId w:val="3"/>
        </w:numPr>
        <w:spacing w:line="360" w:lineRule="auto"/>
        <w:ind w:firstLineChars="0"/>
        <w:rPr>
          <w:rFonts w:asciiTheme="minorEastAsia" w:hAnsiTheme="minorEastAsia" w:eastAsiaTheme="minorEastAsia"/>
          <w:b/>
          <w:bCs/>
          <w:color w:val="auto"/>
          <w:szCs w:val="21"/>
        </w:rPr>
      </w:pPr>
      <w:r>
        <w:rPr>
          <w:rFonts w:hint="eastAsia" w:asciiTheme="minorEastAsia" w:hAnsiTheme="minorEastAsia"/>
          <w:b/>
          <w:bCs/>
          <w:color w:val="auto"/>
          <w:szCs w:val="21"/>
          <w:lang w:val="en-US" w:eastAsia="zh-CN"/>
        </w:rPr>
        <w:t>*本项目要求参选人员具有《保安服务许可证》《劳务派遣许可证》*</w:t>
      </w:r>
    </w:p>
    <w:p>
      <w:pPr>
        <w:pStyle w:val="22"/>
        <w:numPr>
          <w:ilvl w:val="1"/>
          <w:numId w:val="3"/>
        </w:numPr>
        <w:spacing w:line="360" w:lineRule="auto"/>
        <w:ind w:firstLineChars="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*本项目不接受联合体参选。*</w:t>
      </w:r>
    </w:p>
    <w:p>
      <w:pPr>
        <w:pStyle w:val="21"/>
        <w:numPr>
          <w:ilvl w:val="0"/>
          <w:numId w:val="3"/>
        </w:numPr>
        <w:adjustRightInd w:val="0"/>
        <w:snapToGrid w:val="0"/>
        <w:spacing w:line="360" w:lineRule="auto"/>
        <w:ind w:firstLineChars="0"/>
        <w:rPr>
          <w:rFonts w:asciiTheme="minorEastAsia" w:hAnsiTheme="minorEastAsia" w:eastAsiaTheme="minorEastAsia"/>
          <w:sz w:val="28"/>
          <w:szCs w:val="21"/>
        </w:rPr>
      </w:pPr>
      <w:r>
        <w:rPr>
          <w:rFonts w:hint="eastAsia" w:asciiTheme="minorEastAsia" w:hAnsiTheme="minorEastAsia" w:eastAsiaTheme="minorEastAsia"/>
          <w:sz w:val="28"/>
          <w:szCs w:val="21"/>
        </w:rPr>
        <w:t>资格审查方法</w:t>
      </w:r>
    </w:p>
    <w:p>
      <w:pPr>
        <w:pStyle w:val="24"/>
        <w:adjustRightInd w:val="0"/>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本项目将进行资格后审，资格审查标准和内容见比选文件第三章“评选办法”，凡未通过资格后审的参选人，其参选文件将被否决。</w:t>
      </w:r>
    </w:p>
    <w:p>
      <w:pPr>
        <w:pStyle w:val="21"/>
        <w:numPr>
          <w:ilvl w:val="0"/>
          <w:numId w:val="3"/>
        </w:numPr>
        <w:adjustRightInd w:val="0"/>
        <w:snapToGrid w:val="0"/>
        <w:spacing w:line="360" w:lineRule="auto"/>
        <w:ind w:firstLineChars="0"/>
        <w:rPr>
          <w:rFonts w:asciiTheme="minorEastAsia" w:hAnsiTheme="minorEastAsia" w:eastAsiaTheme="minorEastAsia"/>
          <w:sz w:val="28"/>
          <w:szCs w:val="21"/>
        </w:rPr>
      </w:pPr>
      <w:bookmarkStart w:id="12" w:name="_Toc319394716"/>
      <w:bookmarkStart w:id="13" w:name="_Toc184704557"/>
      <w:bookmarkStart w:id="14" w:name="_Toc319769475"/>
      <w:r>
        <w:rPr>
          <w:rFonts w:hint="eastAsia" w:asciiTheme="minorEastAsia" w:hAnsiTheme="minorEastAsia" w:eastAsiaTheme="minorEastAsia"/>
          <w:sz w:val="28"/>
          <w:szCs w:val="21"/>
        </w:rPr>
        <w:t>比选文件的获取</w:t>
      </w:r>
      <w:bookmarkEnd w:id="12"/>
      <w:bookmarkEnd w:id="13"/>
      <w:bookmarkEnd w:id="14"/>
    </w:p>
    <w:p>
      <w:pPr>
        <w:pStyle w:val="21"/>
        <w:numPr>
          <w:ilvl w:val="1"/>
          <w:numId w:val="4"/>
        </w:numPr>
        <w:adjustRightInd w:val="0"/>
        <w:snapToGrid w:val="0"/>
        <w:spacing w:line="360" w:lineRule="auto"/>
        <w:ind w:left="0" w:firstLine="425" w:firstLineChars="0"/>
        <w:rPr>
          <w:rFonts w:asciiTheme="minorEastAsia" w:hAnsiTheme="minorEastAsia" w:eastAsiaTheme="minorEastAsia"/>
          <w:szCs w:val="21"/>
        </w:rPr>
      </w:pPr>
      <w:r>
        <w:rPr>
          <w:rFonts w:hint="eastAsia" w:asciiTheme="minorEastAsia" w:hAnsiTheme="minorEastAsia" w:eastAsiaTheme="minorEastAsia"/>
          <w:szCs w:val="21"/>
        </w:rPr>
        <w:t>比选文件获取时间：</w:t>
      </w:r>
      <w:r>
        <w:rPr>
          <w:rFonts w:hint="eastAsia" w:asciiTheme="minorEastAsia" w:hAnsiTheme="minorEastAsia"/>
          <w:szCs w:val="21"/>
          <w:highlight w:val="none"/>
          <w:lang w:val="en-US" w:eastAsia="zh-CN"/>
        </w:rPr>
        <w:t>2020</w:t>
      </w:r>
      <w:r>
        <w:rPr>
          <w:rFonts w:hint="eastAsia" w:asciiTheme="minorEastAsia" w:hAnsiTheme="minorEastAsia" w:eastAsiaTheme="minorEastAsia"/>
          <w:szCs w:val="21"/>
          <w:highlight w:val="none"/>
        </w:rPr>
        <w:t>年</w:t>
      </w:r>
      <w:r>
        <w:rPr>
          <w:rFonts w:hint="eastAsia" w:asciiTheme="minorEastAsia" w:hAnsiTheme="minorEastAsia"/>
          <w:szCs w:val="21"/>
          <w:highlight w:val="none"/>
          <w:lang w:val="en-US" w:eastAsia="zh-CN"/>
        </w:rPr>
        <w:t>3</w:t>
      </w:r>
      <w:r>
        <w:rPr>
          <w:rFonts w:asciiTheme="minorEastAsia" w:hAnsiTheme="minorEastAsia" w:eastAsiaTheme="minorEastAsia"/>
          <w:szCs w:val="21"/>
          <w:highlight w:val="none"/>
        </w:rPr>
        <w:t>月</w:t>
      </w:r>
      <w:r>
        <w:rPr>
          <w:rFonts w:hint="eastAsia" w:asciiTheme="minorEastAsia" w:hAnsiTheme="minorEastAsia"/>
          <w:szCs w:val="21"/>
          <w:highlight w:val="none"/>
          <w:lang w:val="en-US" w:eastAsia="zh-CN"/>
        </w:rPr>
        <w:t>27</w:t>
      </w:r>
      <w:r>
        <w:rPr>
          <w:rFonts w:hint="eastAsia" w:asciiTheme="minorEastAsia" w:hAnsiTheme="minorEastAsia" w:eastAsiaTheme="minorEastAsia"/>
          <w:szCs w:val="21"/>
          <w:highlight w:val="none"/>
        </w:rPr>
        <w:t>日至</w:t>
      </w:r>
      <w:r>
        <w:rPr>
          <w:rFonts w:hint="eastAsia" w:asciiTheme="minorEastAsia" w:hAnsiTheme="minorEastAsia"/>
          <w:szCs w:val="21"/>
          <w:highlight w:val="none"/>
          <w:lang w:val="en-US" w:eastAsia="zh-CN"/>
        </w:rPr>
        <w:t>2020</w:t>
      </w:r>
      <w:r>
        <w:rPr>
          <w:rFonts w:hint="eastAsia" w:asciiTheme="minorEastAsia" w:hAnsiTheme="minorEastAsia" w:eastAsiaTheme="minorEastAsia"/>
          <w:szCs w:val="21"/>
          <w:highlight w:val="none"/>
        </w:rPr>
        <w:t>年</w:t>
      </w:r>
      <w:r>
        <w:rPr>
          <w:rFonts w:hint="eastAsia" w:asciiTheme="minorEastAsia" w:hAnsiTheme="minorEastAsia"/>
          <w:szCs w:val="21"/>
          <w:highlight w:val="none"/>
          <w:lang w:val="en-US" w:eastAsia="zh-CN"/>
        </w:rPr>
        <w:t>3</w:t>
      </w:r>
      <w:r>
        <w:rPr>
          <w:rFonts w:asciiTheme="minorEastAsia" w:hAnsiTheme="minorEastAsia" w:eastAsiaTheme="minorEastAsia"/>
          <w:szCs w:val="21"/>
          <w:highlight w:val="none"/>
        </w:rPr>
        <w:t>月</w:t>
      </w:r>
      <w:r>
        <w:rPr>
          <w:rFonts w:hint="eastAsia" w:asciiTheme="minorEastAsia" w:hAnsiTheme="minorEastAsia"/>
          <w:szCs w:val="21"/>
          <w:highlight w:val="none"/>
          <w:lang w:val="en-US" w:eastAsia="zh-CN"/>
        </w:rPr>
        <w:t xml:space="preserve">31 </w:t>
      </w:r>
      <w:r>
        <w:rPr>
          <w:rFonts w:hint="eastAsia" w:asciiTheme="minorEastAsia" w:hAnsiTheme="minorEastAsia" w:eastAsiaTheme="minorEastAsia"/>
          <w:szCs w:val="21"/>
          <w:highlight w:val="none"/>
        </w:rPr>
        <w:t>日</w:t>
      </w:r>
      <w:r>
        <w:rPr>
          <w:rFonts w:hint="eastAsia" w:asciiTheme="minorEastAsia" w:hAnsiTheme="minorEastAsia" w:eastAsiaTheme="minorEastAsia"/>
          <w:szCs w:val="21"/>
        </w:rPr>
        <w:t>，每日上午 09 时 00 分至 12 时 00 分，下午 13 时 30 分至 1</w:t>
      </w:r>
      <w:r>
        <w:rPr>
          <w:rFonts w:hint="eastAsia" w:asciiTheme="minorEastAsia" w:hAnsiTheme="minorEastAsia"/>
          <w:szCs w:val="21"/>
          <w:lang w:val="en-US" w:eastAsia="zh-CN"/>
        </w:rPr>
        <w:t>6</w:t>
      </w:r>
      <w:r>
        <w:rPr>
          <w:rFonts w:hint="eastAsia" w:asciiTheme="minorEastAsia" w:hAnsiTheme="minorEastAsia" w:eastAsiaTheme="minorEastAsia"/>
          <w:szCs w:val="21"/>
        </w:rPr>
        <w:t xml:space="preserve"> 时 00 分（北京时间，下同）。</w:t>
      </w:r>
    </w:p>
    <w:p>
      <w:pPr>
        <w:pStyle w:val="21"/>
        <w:numPr>
          <w:ilvl w:val="1"/>
          <w:numId w:val="4"/>
        </w:numPr>
        <w:adjustRightInd w:val="0"/>
        <w:snapToGrid w:val="0"/>
        <w:spacing w:line="360" w:lineRule="auto"/>
        <w:ind w:left="0" w:firstLine="425" w:firstLineChars="0"/>
        <w:rPr>
          <w:rFonts w:asciiTheme="minorEastAsia" w:hAnsiTheme="minorEastAsia" w:eastAsiaTheme="minorEastAsia"/>
          <w:szCs w:val="21"/>
        </w:rPr>
      </w:pPr>
      <w:r>
        <w:rPr>
          <w:rFonts w:hint="eastAsia" w:asciiTheme="minorEastAsia" w:hAnsiTheme="minorEastAsia" w:eastAsiaTheme="minorEastAsia"/>
          <w:szCs w:val="21"/>
        </w:rPr>
        <w:t>比选文件获取地点：</w:t>
      </w:r>
      <w:r>
        <w:rPr>
          <w:rFonts w:hint="eastAsia" w:asciiTheme="minorEastAsia" w:hAnsiTheme="minorEastAsia"/>
          <w:color w:val="000000" w:themeColor="text1"/>
          <w:szCs w:val="21"/>
          <w:u w:val="single"/>
          <w:lang w:val="en-US" w:eastAsia="zh-CN"/>
          <w14:textFill>
            <w14:solidFill>
              <w14:schemeClr w14:val="tx1"/>
            </w14:solidFill>
          </w14:textFill>
        </w:rPr>
        <w:t>都江堰轨道交通有限责任公司</w:t>
      </w:r>
      <w:r>
        <w:rPr>
          <w:rFonts w:hint="eastAsia" w:asciiTheme="minorEastAsia" w:hAnsiTheme="minorEastAsia" w:eastAsiaTheme="minorEastAsia"/>
          <w:szCs w:val="21"/>
        </w:rPr>
        <w:t>。</w:t>
      </w:r>
    </w:p>
    <w:p>
      <w:pPr>
        <w:pStyle w:val="21"/>
        <w:numPr>
          <w:ilvl w:val="1"/>
          <w:numId w:val="4"/>
        </w:numPr>
        <w:adjustRightInd w:val="0"/>
        <w:snapToGrid w:val="0"/>
        <w:spacing w:line="360" w:lineRule="auto"/>
        <w:ind w:left="0" w:firstLine="425" w:firstLineChars="0"/>
        <w:rPr>
          <w:rFonts w:asciiTheme="minorEastAsia" w:hAnsiTheme="minorEastAsia" w:eastAsiaTheme="minorEastAsia"/>
          <w:spacing w:val="2"/>
          <w:szCs w:val="21"/>
        </w:rPr>
      </w:pPr>
      <w:r>
        <w:rPr>
          <w:rFonts w:hint="eastAsia" w:asciiTheme="minorEastAsia" w:hAnsiTheme="minorEastAsia" w:eastAsiaTheme="minorEastAsia"/>
          <w:szCs w:val="21"/>
        </w:rPr>
        <w:t>比选文件获取方式：参选人应当委托经办人持下列资料向比选代理机构了解</w:t>
      </w:r>
      <w:r>
        <w:rPr>
          <w:rFonts w:hint="eastAsia" w:asciiTheme="minorEastAsia" w:hAnsiTheme="minorEastAsia" w:eastAsiaTheme="minorEastAsia"/>
          <w:spacing w:val="2"/>
          <w:szCs w:val="21"/>
        </w:rPr>
        <w:t>有关信息并</w:t>
      </w:r>
      <w:r>
        <w:rPr>
          <w:rFonts w:hint="eastAsia" w:asciiTheme="minorEastAsia" w:hAnsiTheme="minorEastAsia"/>
          <w:spacing w:val="2"/>
          <w:szCs w:val="21"/>
          <w:lang w:val="en-US" w:eastAsia="zh-CN"/>
        </w:rPr>
        <w:t>获取</w:t>
      </w:r>
      <w:r>
        <w:rPr>
          <w:rFonts w:hint="eastAsia" w:asciiTheme="minorEastAsia" w:hAnsiTheme="minorEastAsia" w:eastAsiaTheme="minorEastAsia"/>
          <w:spacing w:val="2"/>
          <w:szCs w:val="21"/>
        </w:rPr>
        <w:t>比选文件</w:t>
      </w:r>
    </w:p>
    <w:p>
      <w:pPr>
        <w:pStyle w:val="21"/>
        <w:adjustRightInd w:val="0"/>
        <w:snapToGrid w:val="0"/>
        <w:spacing w:line="360" w:lineRule="auto"/>
        <w:ind w:left="708" w:firstLine="1" w:firstLineChars="0"/>
        <w:rPr>
          <w:rFonts w:asciiTheme="minorEastAsia" w:hAnsiTheme="minorEastAsia" w:eastAsiaTheme="minorEastAsia"/>
          <w:spacing w:val="2"/>
          <w:szCs w:val="21"/>
        </w:rPr>
      </w:pPr>
      <w:r>
        <w:rPr>
          <w:rFonts w:hint="eastAsia" w:asciiTheme="minorEastAsia" w:hAnsiTheme="minorEastAsia" w:eastAsiaTheme="minorEastAsia"/>
          <w:spacing w:val="2"/>
          <w:szCs w:val="21"/>
        </w:rPr>
        <w:t>(1)</w:t>
      </w:r>
      <w:r>
        <w:rPr>
          <w:rFonts w:hint="eastAsia" w:asciiTheme="minorEastAsia" w:hAnsiTheme="minorEastAsia" w:eastAsiaTheme="minorEastAsia"/>
          <w:spacing w:val="2"/>
          <w:szCs w:val="21"/>
        </w:rPr>
        <w:tab/>
      </w:r>
      <w:r>
        <w:rPr>
          <w:rFonts w:hint="eastAsia" w:asciiTheme="minorEastAsia" w:hAnsiTheme="minorEastAsia" w:eastAsiaTheme="minorEastAsia"/>
          <w:spacing w:val="2"/>
          <w:szCs w:val="21"/>
        </w:rPr>
        <w:t>单位介绍信或营业执照副本复印件并加盖公章；</w:t>
      </w:r>
    </w:p>
    <w:p>
      <w:pPr>
        <w:pStyle w:val="21"/>
        <w:adjustRightInd w:val="0"/>
        <w:snapToGrid w:val="0"/>
        <w:spacing w:line="360" w:lineRule="auto"/>
        <w:ind w:left="708" w:firstLine="0" w:firstLineChars="0"/>
        <w:rPr>
          <w:rFonts w:asciiTheme="minorEastAsia" w:hAnsiTheme="minorEastAsia" w:eastAsiaTheme="minorEastAsia"/>
          <w:spacing w:val="2"/>
          <w:szCs w:val="21"/>
        </w:rPr>
      </w:pPr>
      <w:r>
        <w:rPr>
          <w:rFonts w:hint="eastAsia" w:asciiTheme="minorEastAsia" w:hAnsiTheme="minorEastAsia" w:eastAsiaTheme="minorEastAsia"/>
          <w:spacing w:val="2"/>
          <w:szCs w:val="21"/>
        </w:rPr>
        <w:t>(2)</w:t>
      </w:r>
      <w:r>
        <w:rPr>
          <w:rFonts w:hint="eastAsia" w:asciiTheme="minorEastAsia" w:hAnsiTheme="minorEastAsia" w:eastAsiaTheme="minorEastAsia"/>
          <w:spacing w:val="2"/>
          <w:szCs w:val="21"/>
        </w:rPr>
        <w:tab/>
      </w:r>
      <w:r>
        <w:rPr>
          <w:rFonts w:hint="eastAsia" w:asciiTheme="minorEastAsia" w:hAnsiTheme="minorEastAsia" w:eastAsiaTheme="minorEastAsia"/>
          <w:spacing w:val="2"/>
          <w:szCs w:val="21"/>
        </w:rPr>
        <w:t>经办人身份证原件。</w:t>
      </w:r>
    </w:p>
    <w:p>
      <w:pPr>
        <w:pStyle w:val="21"/>
        <w:numPr>
          <w:ilvl w:val="1"/>
          <w:numId w:val="4"/>
        </w:numPr>
        <w:adjustRightInd w:val="0"/>
        <w:snapToGrid w:val="0"/>
        <w:spacing w:line="360" w:lineRule="auto"/>
        <w:ind w:left="0" w:firstLine="425" w:firstLineChars="0"/>
        <w:rPr>
          <w:rFonts w:asciiTheme="minorEastAsia" w:hAnsiTheme="minorEastAsia" w:eastAsiaTheme="minorEastAsia"/>
          <w:szCs w:val="21"/>
        </w:rPr>
      </w:pPr>
      <w:r>
        <w:rPr>
          <w:rFonts w:hint="eastAsia" w:asciiTheme="minorEastAsia" w:hAnsiTheme="minorEastAsia" w:eastAsiaTheme="minorEastAsia"/>
          <w:szCs w:val="21"/>
        </w:rPr>
        <w:t>比选文件如需邮寄，需要以书面形式通知比选人/比选代理机构。比选人/比选代理机构在收到比选文件费用后1日内寄出，邮寄费用由参选人承担。</w:t>
      </w:r>
    </w:p>
    <w:p>
      <w:pPr>
        <w:pStyle w:val="21"/>
        <w:numPr>
          <w:ilvl w:val="0"/>
          <w:numId w:val="3"/>
        </w:numPr>
        <w:adjustRightInd w:val="0"/>
        <w:snapToGrid w:val="0"/>
        <w:spacing w:line="360" w:lineRule="auto"/>
        <w:ind w:firstLineChars="0"/>
        <w:rPr>
          <w:rFonts w:asciiTheme="minorEastAsia" w:hAnsiTheme="minorEastAsia" w:eastAsiaTheme="minorEastAsia"/>
          <w:sz w:val="28"/>
          <w:szCs w:val="21"/>
        </w:rPr>
      </w:pPr>
      <w:r>
        <w:rPr>
          <w:rFonts w:hint="eastAsia" w:asciiTheme="minorEastAsia" w:hAnsiTheme="minorEastAsia" w:eastAsiaTheme="minorEastAsia"/>
          <w:sz w:val="28"/>
          <w:szCs w:val="21"/>
        </w:rPr>
        <w:t>参选文件的递交</w:t>
      </w:r>
    </w:p>
    <w:p>
      <w:pPr>
        <w:pStyle w:val="21"/>
        <w:numPr>
          <w:ilvl w:val="1"/>
          <w:numId w:val="5"/>
        </w:numPr>
        <w:adjustRightInd w:val="0"/>
        <w:snapToGrid w:val="0"/>
        <w:spacing w:line="360" w:lineRule="auto"/>
        <w:ind w:left="0" w:firstLine="424" w:firstLineChars="202"/>
        <w:rPr>
          <w:rFonts w:asciiTheme="minorEastAsia" w:hAnsiTheme="minorEastAsia" w:eastAsiaTheme="minorEastAsia"/>
          <w:szCs w:val="21"/>
        </w:rPr>
      </w:pPr>
      <w:r>
        <w:rPr>
          <w:rFonts w:hint="eastAsia" w:asciiTheme="minorEastAsia" w:hAnsiTheme="minorEastAsia" w:eastAsiaTheme="minorEastAsia"/>
          <w:szCs w:val="21"/>
        </w:rPr>
        <w:t>纸质参选文件的递交：递交纸质参选文件的截止时间（即参选截止时间）为：</w:t>
      </w:r>
      <w:r>
        <w:rPr>
          <w:rFonts w:hint="eastAsia" w:asciiTheme="minorEastAsia" w:hAnsiTheme="minorEastAsia"/>
          <w:szCs w:val="21"/>
          <w:lang w:val="en-US" w:eastAsia="zh-CN"/>
        </w:rPr>
        <w:t>2020</w:t>
      </w:r>
      <w:r>
        <w:rPr>
          <w:rFonts w:hint="eastAsia" w:asciiTheme="minorEastAsia" w:hAnsiTheme="minorEastAsia" w:eastAsiaTheme="minorEastAsia"/>
          <w:szCs w:val="21"/>
          <w:highlight w:val="none"/>
        </w:rPr>
        <w:t>年</w:t>
      </w:r>
      <w:r>
        <w:rPr>
          <w:rFonts w:hint="eastAsia" w:asciiTheme="minorEastAsia" w:hAnsiTheme="minorEastAsia"/>
          <w:szCs w:val="21"/>
          <w:highlight w:val="none"/>
          <w:lang w:val="en-US" w:eastAsia="zh-CN"/>
        </w:rPr>
        <w:t>3</w:t>
      </w:r>
      <w:r>
        <w:rPr>
          <w:rFonts w:asciiTheme="minorEastAsia" w:hAnsiTheme="minorEastAsia" w:eastAsiaTheme="minorEastAsia"/>
          <w:szCs w:val="21"/>
          <w:highlight w:val="none"/>
        </w:rPr>
        <w:t>月</w:t>
      </w:r>
      <w:r>
        <w:rPr>
          <w:rFonts w:hint="eastAsia" w:asciiTheme="minorEastAsia" w:hAnsiTheme="minorEastAsia"/>
          <w:szCs w:val="21"/>
          <w:highlight w:val="none"/>
          <w:lang w:val="en-US" w:eastAsia="zh-CN"/>
        </w:rPr>
        <w:t>31</w:t>
      </w:r>
      <w:r>
        <w:rPr>
          <w:rFonts w:hint="eastAsia" w:asciiTheme="minorEastAsia" w:hAnsiTheme="minorEastAsia" w:eastAsiaTheme="minorEastAsia"/>
          <w:szCs w:val="21"/>
          <w:highlight w:val="none"/>
        </w:rPr>
        <w:t>日</w:t>
      </w:r>
      <w:r>
        <w:rPr>
          <w:rFonts w:hint="eastAsia" w:asciiTheme="minorEastAsia" w:hAnsiTheme="minorEastAsia"/>
          <w:szCs w:val="21"/>
          <w:highlight w:val="none"/>
          <w:lang w:val="en-US" w:eastAsia="zh-CN"/>
        </w:rPr>
        <w:t>16</w:t>
      </w:r>
      <w:r>
        <w:rPr>
          <w:rFonts w:hint="eastAsia" w:asciiTheme="minorEastAsia" w:hAnsiTheme="minorEastAsia" w:eastAsiaTheme="minorEastAsia"/>
          <w:szCs w:val="21"/>
          <w:highlight w:val="none"/>
        </w:rPr>
        <w:t>时</w:t>
      </w:r>
      <w:r>
        <w:rPr>
          <w:rFonts w:hint="eastAsia" w:asciiTheme="minorEastAsia" w:hAnsiTheme="minorEastAsia"/>
          <w:szCs w:val="21"/>
          <w:highlight w:val="none"/>
          <w:lang w:val="en-US" w:eastAsia="zh-CN"/>
        </w:rPr>
        <w:t>30</w:t>
      </w:r>
      <w:r>
        <w:rPr>
          <w:rFonts w:hint="eastAsia" w:asciiTheme="minorEastAsia" w:hAnsiTheme="minorEastAsia" w:eastAsiaTheme="minorEastAsia"/>
          <w:szCs w:val="21"/>
          <w:highlight w:val="none"/>
        </w:rPr>
        <w:t>分</w:t>
      </w:r>
      <w:r>
        <w:rPr>
          <w:rFonts w:hint="eastAsia" w:asciiTheme="minorEastAsia" w:hAnsiTheme="minorEastAsia" w:eastAsiaTheme="minorEastAsia"/>
          <w:szCs w:val="21"/>
        </w:rPr>
        <w:t>，参选文件递交地点：</w:t>
      </w:r>
      <w:r>
        <w:rPr>
          <w:rFonts w:hint="eastAsia" w:asciiTheme="minorEastAsia" w:hAnsiTheme="minorEastAsia"/>
          <w:color w:val="000000" w:themeColor="text1"/>
          <w:szCs w:val="21"/>
          <w:u w:val="single"/>
          <w:lang w:val="en-US" w:eastAsia="zh-CN"/>
          <w14:textFill>
            <w14:solidFill>
              <w14:schemeClr w14:val="tx1"/>
            </w14:solidFill>
          </w14:textFill>
        </w:rPr>
        <w:t>都江堰轨道交通有限责任公司综合管理部</w:t>
      </w:r>
      <w:r>
        <w:rPr>
          <w:rFonts w:hint="eastAsia" w:asciiTheme="minorEastAsia" w:hAnsiTheme="minorEastAsia" w:eastAsiaTheme="minorEastAsia"/>
          <w:szCs w:val="21"/>
        </w:rPr>
        <w:t>。</w:t>
      </w:r>
    </w:p>
    <w:p>
      <w:pPr>
        <w:pStyle w:val="21"/>
        <w:numPr>
          <w:ilvl w:val="1"/>
          <w:numId w:val="5"/>
        </w:numPr>
        <w:adjustRightInd w:val="0"/>
        <w:snapToGrid w:val="0"/>
        <w:spacing w:line="360" w:lineRule="auto"/>
        <w:ind w:left="0" w:firstLine="424" w:firstLineChars="202"/>
        <w:rPr>
          <w:rFonts w:asciiTheme="minorEastAsia" w:hAnsiTheme="minorEastAsia" w:eastAsiaTheme="minorEastAsia"/>
          <w:szCs w:val="21"/>
        </w:rPr>
      </w:pPr>
      <w:r>
        <w:rPr>
          <w:rFonts w:hint="eastAsia" w:asciiTheme="minorEastAsia" w:hAnsiTheme="minorEastAsia" w:eastAsiaTheme="minorEastAsia"/>
          <w:szCs w:val="21"/>
        </w:rPr>
        <w:t>本项目将于上述同一时间、地点进行唱价，</w:t>
      </w:r>
      <w:r>
        <w:rPr>
          <w:rFonts w:hint="eastAsia" w:asciiTheme="minorEastAsia" w:hAnsiTheme="minorEastAsia" w:eastAsiaTheme="minorEastAsia"/>
          <w:spacing w:val="2"/>
          <w:szCs w:val="21"/>
        </w:rPr>
        <w:t>比选人/比选代理机构</w:t>
      </w:r>
      <w:r>
        <w:rPr>
          <w:rFonts w:hint="eastAsia" w:asciiTheme="minorEastAsia" w:hAnsiTheme="minorEastAsia" w:eastAsiaTheme="minorEastAsia"/>
          <w:szCs w:val="21"/>
        </w:rPr>
        <w:t>邀请参选人的法定代表人或者其委托的代理人准时参加。</w:t>
      </w:r>
    </w:p>
    <w:p>
      <w:pPr>
        <w:pStyle w:val="21"/>
        <w:numPr>
          <w:ilvl w:val="1"/>
          <w:numId w:val="5"/>
        </w:numPr>
        <w:adjustRightInd w:val="0"/>
        <w:snapToGrid w:val="0"/>
        <w:spacing w:line="360" w:lineRule="auto"/>
        <w:ind w:left="0" w:firstLine="424" w:firstLineChars="202"/>
        <w:rPr>
          <w:rFonts w:asciiTheme="minorEastAsia" w:hAnsiTheme="minorEastAsia" w:eastAsiaTheme="minorEastAsia"/>
          <w:szCs w:val="21"/>
        </w:rPr>
      </w:pPr>
      <w:r>
        <w:rPr>
          <w:rFonts w:hint="eastAsia" w:asciiTheme="minorEastAsia" w:hAnsiTheme="minorEastAsia" w:eastAsiaTheme="minorEastAsia"/>
          <w:szCs w:val="21"/>
        </w:rPr>
        <w:t>出现以下情形时，</w:t>
      </w:r>
      <w:r>
        <w:rPr>
          <w:rFonts w:hint="eastAsia" w:asciiTheme="minorEastAsia" w:hAnsiTheme="minorEastAsia" w:eastAsiaTheme="minorEastAsia"/>
          <w:spacing w:val="2"/>
          <w:szCs w:val="21"/>
        </w:rPr>
        <w:t>比选人/比选代理机构</w:t>
      </w:r>
      <w:r>
        <w:rPr>
          <w:rFonts w:hint="eastAsia" w:asciiTheme="minorEastAsia" w:hAnsiTheme="minorEastAsia" w:eastAsiaTheme="minorEastAsia"/>
          <w:szCs w:val="21"/>
        </w:rPr>
        <w:t>不予接收参选文件：</w:t>
      </w:r>
    </w:p>
    <w:p>
      <w:pPr>
        <w:pStyle w:val="21"/>
        <w:numPr>
          <w:ilvl w:val="2"/>
          <w:numId w:val="5"/>
        </w:numPr>
        <w:adjustRightInd w:val="0"/>
        <w:snapToGrid w:val="0"/>
        <w:spacing w:line="360" w:lineRule="auto"/>
        <w:ind w:left="0" w:firstLine="708" w:firstLineChars="331"/>
        <w:rPr>
          <w:rFonts w:asciiTheme="minorEastAsia" w:hAnsiTheme="minorEastAsia" w:eastAsiaTheme="minorEastAsia"/>
          <w:spacing w:val="2"/>
          <w:szCs w:val="21"/>
        </w:rPr>
      </w:pPr>
      <w:r>
        <w:rPr>
          <w:rFonts w:hint="eastAsia" w:asciiTheme="minorEastAsia" w:hAnsiTheme="minorEastAsia" w:eastAsiaTheme="minorEastAsia"/>
          <w:spacing w:val="2"/>
          <w:szCs w:val="21"/>
        </w:rPr>
        <w:t>逾期送达或者未送达指定地点的；</w:t>
      </w:r>
    </w:p>
    <w:p>
      <w:pPr>
        <w:pStyle w:val="21"/>
        <w:numPr>
          <w:ilvl w:val="2"/>
          <w:numId w:val="5"/>
        </w:numPr>
        <w:adjustRightInd w:val="0"/>
        <w:snapToGrid w:val="0"/>
        <w:spacing w:line="360" w:lineRule="auto"/>
        <w:ind w:left="0" w:firstLine="708" w:firstLineChars="331"/>
        <w:rPr>
          <w:rFonts w:asciiTheme="minorEastAsia" w:hAnsiTheme="minorEastAsia" w:eastAsiaTheme="minorEastAsia"/>
          <w:spacing w:val="2"/>
          <w:szCs w:val="21"/>
        </w:rPr>
      </w:pPr>
      <w:r>
        <w:rPr>
          <w:rFonts w:hint="eastAsia" w:asciiTheme="minorEastAsia" w:hAnsiTheme="minorEastAsia" w:eastAsiaTheme="minorEastAsia"/>
          <w:spacing w:val="2"/>
          <w:szCs w:val="21"/>
        </w:rPr>
        <w:t>未按照比选文件要求密封的；</w:t>
      </w:r>
    </w:p>
    <w:p>
      <w:pPr>
        <w:pStyle w:val="21"/>
        <w:numPr>
          <w:ilvl w:val="2"/>
          <w:numId w:val="5"/>
        </w:numPr>
        <w:adjustRightInd w:val="0"/>
        <w:snapToGrid w:val="0"/>
        <w:spacing w:line="360" w:lineRule="auto"/>
        <w:ind w:left="0" w:firstLine="708" w:firstLineChars="331"/>
        <w:rPr>
          <w:rFonts w:asciiTheme="minorEastAsia" w:hAnsiTheme="minorEastAsia" w:eastAsiaTheme="minorEastAsia"/>
          <w:spacing w:val="2"/>
          <w:szCs w:val="21"/>
        </w:rPr>
      </w:pPr>
      <w:r>
        <w:rPr>
          <w:rFonts w:hint="eastAsia" w:asciiTheme="minorEastAsia" w:hAnsiTheme="minorEastAsia" w:eastAsiaTheme="minorEastAsia"/>
          <w:spacing w:val="2"/>
          <w:szCs w:val="21"/>
        </w:rPr>
        <w:t>未按照本公告要求获得本项目比选文件的。</w:t>
      </w:r>
    </w:p>
    <w:p>
      <w:pPr>
        <w:pStyle w:val="21"/>
        <w:numPr>
          <w:ilvl w:val="0"/>
          <w:numId w:val="3"/>
        </w:numPr>
        <w:adjustRightInd w:val="0"/>
        <w:snapToGrid w:val="0"/>
        <w:spacing w:line="360" w:lineRule="auto"/>
        <w:ind w:firstLineChars="0"/>
        <w:rPr>
          <w:rFonts w:asciiTheme="minorEastAsia" w:hAnsiTheme="minorEastAsia" w:eastAsiaTheme="minorEastAsia"/>
          <w:sz w:val="28"/>
          <w:szCs w:val="21"/>
        </w:rPr>
      </w:pPr>
      <w:r>
        <w:rPr>
          <w:rFonts w:hint="eastAsia" w:asciiTheme="minorEastAsia" w:hAnsiTheme="minorEastAsia" w:eastAsiaTheme="minorEastAsia"/>
          <w:sz w:val="28"/>
          <w:szCs w:val="21"/>
        </w:rPr>
        <w:t>联系方式</w:t>
      </w:r>
    </w:p>
    <w:p>
      <w:pPr>
        <w:spacing w:line="360" w:lineRule="auto"/>
        <w:ind w:left="424" w:leftChars="20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比选</w:t>
      </w:r>
      <w:r>
        <w:rPr>
          <w:rFonts w:hint="eastAsia" w:asciiTheme="minorEastAsia" w:hAnsiTheme="minorEastAsia"/>
          <w:szCs w:val="21"/>
          <w:lang w:val="en-US" w:eastAsia="zh-CN"/>
        </w:rPr>
        <w:t>人</w:t>
      </w:r>
      <w:r>
        <w:rPr>
          <w:rFonts w:hint="eastAsia" w:asciiTheme="minorEastAsia" w:hAnsiTheme="minorEastAsia" w:eastAsiaTheme="minorEastAsia"/>
          <w:szCs w:val="21"/>
        </w:rPr>
        <w:t>：</w:t>
      </w:r>
      <w:r>
        <w:rPr>
          <w:rFonts w:hint="eastAsia" w:asciiTheme="minorEastAsia" w:hAnsiTheme="minorEastAsia"/>
          <w:color w:val="000000" w:themeColor="text1"/>
          <w:szCs w:val="21"/>
          <w:u w:val="single"/>
          <w:lang w:val="en-US" w:eastAsia="zh-CN"/>
          <w14:textFill>
            <w14:solidFill>
              <w14:schemeClr w14:val="tx1"/>
            </w14:solidFill>
          </w14:textFill>
        </w:rPr>
        <w:t>都江堰轨道交通有限责任公司</w:t>
      </w:r>
    </w:p>
    <w:p>
      <w:pPr>
        <w:spacing w:line="360" w:lineRule="auto"/>
        <w:ind w:left="424" w:leftChars="202"/>
        <w:rPr>
          <w:rFonts w:hint="default" w:asciiTheme="minorEastAsia" w:hAnsiTheme="minorEastAsia" w:eastAsiaTheme="minorEastAsia"/>
          <w:szCs w:val="21"/>
          <w:highlight w:val="yellow"/>
          <w:lang w:val="en-US" w:eastAsia="zh-CN"/>
        </w:rPr>
      </w:pPr>
      <w:r>
        <w:rPr>
          <w:rFonts w:hint="eastAsia" w:asciiTheme="minorEastAsia" w:hAnsiTheme="minorEastAsia" w:eastAsiaTheme="minorEastAsia"/>
          <w:szCs w:val="21"/>
        </w:rPr>
        <w:t>比选</w:t>
      </w:r>
      <w:r>
        <w:rPr>
          <w:rFonts w:hint="eastAsia" w:asciiTheme="minorEastAsia" w:hAnsiTheme="minorEastAsia"/>
          <w:szCs w:val="21"/>
          <w:lang w:val="en-US" w:eastAsia="zh-CN"/>
        </w:rPr>
        <w:t>人</w:t>
      </w:r>
      <w:r>
        <w:rPr>
          <w:rFonts w:hint="eastAsia" w:asciiTheme="minorEastAsia" w:hAnsiTheme="minorEastAsia" w:eastAsiaTheme="minorEastAsia"/>
          <w:szCs w:val="21"/>
        </w:rPr>
        <w:t>地址：</w:t>
      </w:r>
      <w:r>
        <w:rPr>
          <w:rFonts w:hint="eastAsia" w:asciiTheme="minorEastAsia" w:hAnsiTheme="minorEastAsia"/>
          <w:szCs w:val="21"/>
          <w:highlight w:val="none"/>
          <w:lang w:val="en-US" w:eastAsia="zh-CN"/>
        </w:rPr>
        <w:t>都江堰市观景路858号</w:t>
      </w:r>
    </w:p>
    <w:p>
      <w:pPr>
        <w:spacing w:line="360" w:lineRule="auto"/>
        <w:ind w:left="424" w:leftChars="20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邮编：</w:t>
      </w:r>
      <w:r>
        <w:rPr>
          <w:rFonts w:hint="eastAsia" w:asciiTheme="minorEastAsia" w:hAnsiTheme="minorEastAsia"/>
          <w:szCs w:val="21"/>
          <w:lang w:val="en-US" w:eastAsia="zh-CN"/>
        </w:rPr>
        <w:t>611830</w:t>
      </w:r>
      <w:r>
        <w:rPr>
          <w:rFonts w:hint="eastAsia" w:asciiTheme="minorEastAsia" w:hAnsiTheme="minorEastAsia"/>
          <w:szCs w:val="21"/>
          <w:lang w:val="en-US" w:eastAsia="zh-CN"/>
        </w:rPr>
        <w:tab/>
      </w:r>
    </w:p>
    <w:p>
      <w:pPr>
        <w:spacing w:line="360" w:lineRule="auto"/>
        <w:ind w:left="424" w:leftChars="202"/>
        <w:rPr>
          <w:rFonts w:asciiTheme="minorEastAsia" w:hAnsiTheme="minorEastAsia" w:eastAsiaTheme="minorEastAsia"/>
          <w:szCs w:val="21"/>
        </w:rPr>
      </w:pPr>
      <w:r>
        <w:rPr>
          <w:rFonts w:hint="eastAsia" w:asciiTheme="minorEastAsia" w:hAnsiTheme="minorEastAsia" w:eastAsiaTheme="minorEastAsia"/>
          <w:szCs w:val="21"/>
        </w:rPr>
        <w:t>联系人：</w:t>
      </w:r>
      <w:r>
        <w:rPr>
          <w:rFonts w:hint="eastAsia" w:asciiTheme="minorEastAsia" w:hAnsiTheme="minorEastAsia"/>
          <w:szCs w:val="21"/>
          <w:lang w:eastAsia="zh-CN"/>
        </w:rPr>
        <w:t>王红权</w:t>
      </w:r>
      <w:r>
        <w:rPr>
          <w:rFonts w:hint="eastAsia" w:asciiTheme="minorEastAsia" w:hAnsiTheme="minorEastAsia" w:eastAsiaTheme="minorEastAsia"/>
          <w:szCs w:val="21"/>
        </w:rPr>
        <w:t xml:space="preserve">  </w:t>
      </w:r>
    </w:p>
    <w:p>
      <w:pPr>
        <w:spacing w:line="360" w:lineRule="auto"/>
        <w:ind w:left="424" w:leftChars="20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手机：</w:t>
      </w:r>
      <w:r>
        <w:rPr>
          <w:rFonts w:hint="eastAsia" w:asciiTheme="minorEastAsia" w:hAnsiTheme="minorEastAsia"/>
          <w:szCs w:val="21"/>
          <w:lang w:val="en-US" w:eastAsia="zh-CN"/>
        </w:rPr>
        <w:t>18328770099</w:t>
      </w:r>
    </w:p>
    <w:p>
      <w:pPr>
        <w:spacing w:line="360" w:lineRule="auto"/>
        <w:ind w:left="424" w:leftChars="20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电子邮件：</w:t>
      </w:r>
      <w:r>
        <w:rPr>
          <w:rFonts w:hint="eastAsia" w:asciiTheme="minorEastAsia" w:hAnsiTheme="minorEastAsia"/>
          <w:szCs w:val="21"/>
          <w:lang w:val="en-US" w:eastAsia="zh-CN"/>
        </w:rPr>
        <w:t>5139515@qq.com</w:t>
      </w:r>
    </w:p>
    <w:p>
      <w:pPr>
        <w:spacing w:line="360" w:lineRule="auto"/>
        <w:ind w:left="424" w:leftChars="20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pStyle w:val="2"/>
        <w:rPr>
          <w:rFonts w:asciiTheme="minorEastAsia" w:hAnsiTheme="minorEastAsia" w:eastAsiaTheme="minorEastAsia"/>
        </w:rPr>
      </w:pPr>
    </w:p>
    <w:p>
      <w:pPr>
        <w:spacing w:line="360" w:lineRule="auto"/>
        <w:jc w:val="right"/>
        <w:rPr>
          <w:rFonts w:asciiTheme="minorEastAsia" w:hAnsiTheme="minorEastAsia" w:eastAsiaTheme="minorEastAsia"/>
        </w:rPr>
      </w:pPr>
      <w:r>
        <w:rPr>
          <w:rFonts w:hint="eastAsia" w:asciiTheme="minorEastAsia" w:hAnsiTheme="minorEastAsia" w:eastAsiaTheme="minorEastAsia"/>
        </w:rPr>
        <w:t>比选</w:t>
      </w:r>
      <w:r>
        <w:rPr>
          <w:rFonts w:hint="eastAsia" w:asciiTheme="minorEastAsia" w:hAnsiTheme="minorEastAsia"/>
          <w:lang w:val="en-US" w:eastAsia="zh-CN"/>
        </w:rPr>
        <w:t>人</w:t>
      </w:r>
      <w:r>
        <w:rPr>
          <w:rFonts w:hint="eastAsia" w:asciiTheme="minorEastAsia" w:hAnsiTheme="minorEastAsia" w:eastAsiaTheme="minorEastAsia"/>
        </w:rPr>
        <w:t>：</w:t>
      </w:r>
      <w:r>
        <w:rPr>
          <w:rFonts w:hint="eastAsia" w:asciiTheme="minorEastAsia" w:hAnsiTheme="minorEastAsia"/>
          <w:szCs w:val="21"/>
          <w:lang w:val="en-US" w:eastAsia="zh-CN"/>
        </w:rPr>
        <w:t>都江堰轨道交通有限责任公司</w:t>
      </w:r>
    </w:p>
    <w:p>
      <w:pPr>
        <w:spacing w:line="360" w:lineRule="auto"/>
        <w:jc w:val="right"/>
        <w:rPr>
          <w:rFonts w:hint="eastAsia" w:asciiTheme="minorEastAsia" w:hAnsiTheme="minorEastAsia" w:eastAsiaTheme="minorEastAsia"/>
        </w:rPr>
      </w:pPr>
      <w:r>
        <w:rPr>
          <w:rFonts w:hint="eastAsia" w:asciiTheme="minorEastAsia" w:hAnsiTheme="minorEastAsia" w:eastAsiaTheme="minorEastAsia"/>
          <w:highlight w:val="none"/>
        </w:rPr>
        <w:t>20</w:t>
      </w:r>
      <w:r>
        <w:rPr>
          <w:rFonts w:hint="eastAsia" w:asciiTheme="minorEastAsia" w:hAnsiTheme="minorEastAsia"/>
          <w:highlight w:val="none"/>
          <w:lang w:val="en-US" w:eastAsia="zh-CN"/>
        </w:rPr>
        <w:t>20</w:t>
      </w:r>
      <w:r>
        <w:rPr>
          <w:rFonts w:hint="eastAsia" w:asciiTheme="minorEastAsia" w:hAnsiTheme="minorEastAsia" w:eastAsiaTheme="minorEastAsia"/>
          <w:highlight w:val="none"/>
        </w:rPr>
        <w:t>年</w:t>
      </w:r>
      <w:r>
        <w:rPr>
          <w:rFonts w:hint="eastAsia" w:asciiTheme="minorEastAsia" w:hAnsiTheme="minorEastAsia"/>
          <w:highlight w:val="none"/>
          <w:lang w:val="en-US" w:eastAsia="zh-CN"/>
        </w:rPr>
        <w:t>3</w:t>
      </w:r>
      <w:r>
        <w:rPr>
          <w:rFonts w:hint="eastAsia" w:asciiTheme="minorEastAsia" w:hAnsiTheme="minorEastAsia" w:eastAsiaTheme="minorEastAsia"/>
          <w:highlight w:val="none"/>
        </w:rPr>
        <w:t>月</w:t>
      </w:r>
      <w:r>
        <w:rPr>
          <w:rFonts w:hint="eastAsia" w:asciiTheme="minorEastAsia" w:hAnsiTheme="minorEastAsia"/>
          <w:highlight w:val="none"/>
          <w:lang w:val="en-US" w:eastAsia="zh-CN"/>
        </w:rPr>
        <w:t>27</w:t>
      </w:r>
      <w:bookmarkStart w:id="264" w:name="_GoBack"/>
      <w:bookmarkEnd w:id="264"/>
      <w:r>
        <w:rPr>
          <w:rFonts w:hint="eastAsia" w:asciiTheme="minorEastAsia" w:hAnsiTheme="minorEastAsia" w:eastAsiaTheme="minorEastAsia"/>
          <w:highlight w:val="none"/>
        </w:rPr>
        <w:t>日</w:t>
      </w:r>
    </w:p>
    <w:p>
      <w:pPr>
        <w:jc w:val="right"/>
        <w:rPr>
          <w:rFonts w:hint="eastAsia" w:asciiTheme="minorEastAsia" w:hAnsiTheme="minorEastAsia" w:eastAsiaTheme="minorEastAsia"/>
        </w:rPr>
      </w:pPr>
    </w:p>
    <w:p>
      <w:pPr>
        <w:jc w:val="right"/>
        <w:rPr>
          <w:rFonts w:hint="eastAsia" w:asciiTheme="minorEastAsia" w:hAnsiTheme="minorEastAsia" w:eastAsiaTheme="minorEastAsia"/>
        </w:rPr>
      </w:pPr>
    </w:p>
    <w:p>
      <w:pPr>
        <w:jc w:val="right"/>
        <w:rPr>
          <w:rFonts w:hint="eastAsia" w:asciiTheme="minorEastAsia" w:hAnsiTheme="minorEastAsia" w:eastAsiaTheme="minorEastAsia"/>
        </w:rPr>
      </w:pPr>
    </w:p>
    <w:p>
      <w:pPr>
        <w:jc w:val="both"/>
        <w:rPr>
          <w:rFonts w:hint="eastAsia" w:asciiTheme="minorEastAsia" w:hAnsiTheme="minorEastAsia" w:eastAsiaTheme="minorEastAsia"/>
        </w:rPr>
      </w:pPr>
    </w:p>
    <w:p>
      <w:pPr>
        <w:pStyle w:val="20"/>
        <w:spacing w:before="240" w:after="120"/>
        <w:rPr>
          <w:rFonts w:cs="宋体" w:asciiTheme="minorEastAsia" w:hAnsiTheme="minorEastAsia" w:eastAsiaTheme="minorEastAsia"/>
          <w:b/>
          <w:bCs w:val="0"/>
          <w:color w:val="000000" w:themeColor="text1"/>
          <w:sz w:val="30"/>
          <w:szCs w:val="30"/>
          <w14:textFill>
            <w14:solidFill>
              <w14:schemeClr w14:val="tx1"/>
            </w14:solidFill>
          </w14:textFill>
        </w:rPr>
      </w:pPr>
      <w:bookmarkStart w:id="15" w:name="_Toc7911"/>
      <w:bookmarkStart w:id="16" w:name="_Toc18788"/>
      <w:bookmarkStart w:id="17" w:name="_Toc521398048"/>
      <w:r>
        <w:rPr>
          <w:rFonts w:hint="eastAsia" w:cs="宋体" w:asciiTheme="minorEastAsia" w:hAnsiTheme="minorEastAsia" w:eastAsiaTheme="minorEastAsia"/>
          <w:b/>
          <w:bCs w:val="0"/>
          <w:color w:val="000000" w:themeColor="text1"/>
          <w:kern w:val="0"/>
          <w:sz w:val="30"/>
          <w:szCs w:val="30"/>
          <w14:textFill>
            <w14:solidFill>
              <w14:schemeClr w14:val="tx1"/>
            </w14:solidFill>
          </w14:textFill>
        </w:rPr>
        <w:t>第二章</w:t>
      </w:r>
      <w:r>
        <w:rPr>
          <w:rFonts w:cs="宋体" w:asciiTheme="minorEastAsia" w:hAnsiTheme="minorEastAsia" w:eastAsiaTheme="minorEastAsia"/>
          <w:b/>
          <w:bCs w:val="0"/>
          <w:color w:val="000000" w:themeColor="text1"/>
          <w:kern w:val="0"/>
          <w:sz w:val="30"/>
          <w:szCs w:val="30"/>
          <w14:textFill>
            <w14:solidFill>
              <w14:schemeClr w14:val="tx1"/>
            </w14:solidFill>
          </w14:textFill>
        </w:rPr>
        <w:t xml:space="preserve">  </w:t>
      </w:r>
      <w:r>
        <w:rPr>
          <w:rFonts w:hint="eastAsia" w:cs="宋体" w:asciiTheme="minorEastAsia" w:hAnsiTheme="minorEastAsia" w:eastAsiaTheme="minorEastAsia"/>
          <w:b/>
          <w:bCs w:val="0"/>
          <w:color w:val="000000" w:themeColor="text1"/>
          <w:kern w:val="0"/>
          <w:sz w:val="30"/>
          <w:szCs w:val="30"/>
          <w14:textFill>
            <w14:solidFill>
              <w14:schemeClr w14:val="tx1"/>
            </w14:solidFill>
          </w14:textFill>
        </w:rPr>
        <w:t>参选人须知</w:t>
      </w:r>
      <w:bookmarkEnd w:id="15"/>
      <w:bookmarkEnd w:id="16"/>
      <w:bookmarkEnd w:id="17"/>
    </w:p>
    <w:p>
      <w:pPr>
        <w:outlineLvl w:val="9"/>
      </w:pPr>
    </w:p>
    <w:p>
      <w:pPr>
        <w:snapToGrid w:val="0"/>
        <w:spacing w:before="240" w:after="120" w:line="240" w:lineRule="auto"/>
        <w:outlineLvl w:val="9"/>
        <w:rPr>
          <w:rFonts w:ascii="宋体" w:hAnsi="宋体" w:eastAsia="宋体" w:cs="宋体"/>
          <w:sz w:val="24"/>
          <w:szCs w:val="24"/>
        </w:rPr>
      </w:pPr>
      <w:bookmarkStart w:id="18" w:name="_Toc521398049"/>
      <w:bookmarkStart w:id="19" w:name="_Toc492552901"/>
      <w:r>
        <w:rPr>
          <w:rFonts w:hint="eastAsia" w:ascii="宋体" w:hAnsi="宋体" w:eastAsia="宋体" w:cs="宋体"/>
          <w:b w:val="0"/>
          <w:bCs w:val="0"/>
          <w:sz w:val="24"/>
          <w:szCs w:val="24"/>
        </w:rPr>
        <w:t>参选人须知前附表</w:t>
      </w:r>
      <w:bookmarkEnd w:id="18"/>
      <w:bookmarkEnd w:id="19"/>
    </w:p>
    <w:p>
      <w:pPr>
        <w:autoSpaceDE w:val="0"/>
        <w:autoSpaceDN w:val="0"/>
        <w:ind w:firstLine="420" w:firstLineChars="200"/>
        <w:rPr>
          <w:rFonts w:ascii="宋体" w:hAnsi="宋体" w:cs="宋体"/>
        </w:rPr>
      </w:pPr>
      <w:r>
        <w:rPr>
          <w:rFonts w:hint="eastAsia" w:ascii="宋体" w:hAnsi="宋体" w:cs="宋体"/>
          <w:szCs w:val="21"/>
        </w:rPr>
        <w:t>本参选人须知前附表是对参选人须知正文的具体补充和修改，如有矛盾，以本前附表为准。</w:t>
      </w:r>
    </w:p>
    <w:tbl>
      <w:tblPr>
        <w:tblStyle w:val="15"/>
        <w:tblW w:w="8443" w:type="dxa"/>
        <w:tblInd w:w="-11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51"/>
        <w:gridCol w:w="1134"/>
        <w:gridCol w:w="645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27" w:hRule="atLeast"/>
          <w:tblHeader/>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条款号</w:t>
            </w:r>
          </w:p>
        </w:tc>
        <w:tc>
          <w:tcPr>
            <w:tcW w:w="1134" w:type="dxa"/>
            <w:vAlign w:val="center"/>
          </w:tcPr>
          <w:p>
            <w:pPr>
              <w:autoSpaceDE w:val="0"/>
              <w:autoSpaceDN w:val="0"/>
              <w:jc w:val="center"/>
              <w:rPr>
                <w:rFonts w:ascii="宋体" w:hAnsi="宋体" w:cs="宋体"/>
                <w:szCs w:val="21"/>
              </w:rPr>
            </w:pPr>
            <w:r>
              <w:rPr>
                <w:rFonts w:hint="eastAsia" w:ascii="宋体" w:hAnsi="宋体" w:cs="宋体"/>
                <w:szCs w:val="21"/>
              </w:rPr>
              <w:t>条款名称</w:t>
            </w:r>
          </w:p>
        </w:tc>
        <w:tc>
          <w:tcPr>
            <w:tcW w:w="6458" w:type="dxa"/>
            <w:vAlign w:val="center"/>
          </w:tcPr>
          <w:p>
            <w:pPr>
              <w:autoSpaceDE w:val="0"/>
              <w:autoSpaceDN w:val="0"/>
              <w:jc w:val="center"/>
              <w:rPr>
                <w:rFonts w:ascii="宋体" w:hAnsi="宋体" w:cs="宋体"/>
                <w:szCs w:val="21"/>
              </w:rPr>
            </w:pPr>
            <w:r>
              <w:rPr>
                <w:rFonts w:hint="eastAsia" w:ascii="宋体" w:hAnsi="宋体" w:cs="宋体"/>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1134" w:type="dxa"/>
            <w:vAlign w:val="center"/>
          </w:tcPr>
          <w:p>
            <w:pPr>
              <w:autoSpaceDE w:val="0"/>
              <w:autoSpaceDN w:val="0"/>
              <w:rPr>
                <w:rFonts w:ascii="宋体" w:hAnsi="宋体" w:cs="宋体"/>
                <w:szCs w:val="21"/>
              </w:rPr>
            </w:pPr>
            <w:r>
              <w:rPr>
                <w:rFonts w:hint="eastAsia" w:ascii="宋体" w:hAnsi="宋体" w:cs="宋体"/>
                <w:szCs w:val="21"/>
              </w:rPr>
              <w:t>比选人</w:t>
            </w:r>
          </w:p>
        </w:tc>
        <w:tc>
          <w:tcPr>
            <w:tcW w:w="6458" w:type="dxa"/>
            <w:vAlign w:val="center"/>
          </w:tcPr>
          <w:p>
            <w:pPr>
              <w:autoSpaceDE w:val="0"/>
              <w:autoSpaceDN w:val="0"/>
              <w:rPr>
                <w:rFonts w:hint="default" w:ascii="宋体" w:hAnsi="宋体" w:cs="宋体" w:eastAsiaTheme="minorEastAsia"/>
                <w:szCs w:val="21"/>
                <w:u w:val="none"/>
                <w:lang w:val="en-US" w:eastAsia="zh-CN"/>
              </w:rPr>
            </w:pPr>
            <w:r>
              <w:rPr>
                <w:rFonts w:hint="eastAsia" w:ascii="宋体" w:hAnsi="宋体" w:cs="宋体"/>
                <w:szCs w:val="21"/>
              </w:rPr>
              <w:t>单位名称：</w:t>
            </w:r>
            <w:r>
              <w:rPr>
                <w:rFonts w:hint="eastAsia" w:asciiTheme="minorEastAsia" w:hAnsiTheme="minorEastAsia"/>
                <w:color w:val="000000" w:themeColor="text1"/>
                <w:szCs w:val="21"/>
                <w:u w:val="none"/>
                <w:lang w:val="en-US" w:eastAsia="zh-CN"/>
                <w14:textFill>
                  <w14:solidFill>
                    <w14:schemeClr w14:val="tx1"/>
                  </w14:solidFill>
                </w14:textFill>
              </w:rPr>
              <w:t>都江堰轨道交通有限责任公司</w:t>
            </w:r>
          </w:p>
          <w:p>
            <w:pPr>
              <w:autoSpaceDE w:val="0"/>
              <w:autoSpaceDN w:val="0"/>
              <w:rPr>
                <w:rFonts w:hint="default" w:ascii="宋体" w:hAnsi="宋体" w:cs="宋体" w:eastAsiaTheme="minorEastAsia"/>
                <w:szCs w:val="21"/>
                <w:lang w:val="en-US" w:eastAsia="zh-CN"/>
              </w:rPr>
            </w:pPr>
            <w:r>
              <w:rPr>
                <w:rFonts w:hint="eastAsia" w:ascii="宋体" w:hAnsi="宋体" w:cs="宋体"/>
                <w:szCs w:val="21"/>
              </w:rPr>
              <w:t>联系方式：</w:t>
            </w:r>
            <w:r>
              <w:rPr>
                <w:rFonts w:hint="eastAsia" w:asciiTheme="minorEastAsia" w:hAnsiTheme="minorEastAsia"/>
                <w:szCs w:val="21"/>
                <w:highlight w:val="none"/>
                <w:lang w:val="en-US" w:eastAsia="zh-CN"/>
              </w:rPr>
              <w:t xml:space="preserve"> 18328770099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1</w:t>
            </w:r>
            <w:r>
              <w:rPr>
                <w:rFonts w:ascii="宋体" w:hAnsi="宋体" w:cs="宋体"/>
                <w:szCs w:val="21"/>
              </w:rPr>
              <w:t>.</w:t>
            </w:r>
            <w:r>
              <w:rPr>
                <w:rFonts w:hint="eastAsia" w:ascii="宋体" w:hAnsi="宋体" w:cs="宋体"/>
                <w:szCs w:val="21"/>
                <w:lang w:val="en-US" w:eastAsia="zh-CN"/>
              </w:rPr>
              <w:t>2</w:t>
            </w:r>
          </w:p>
        </w:tc>
        <w:tc>
          <w:tcPr>
            <w:tcW w:w="1134" w:type="dxa"/>
            <w:vAlign w:val="center"/>
          </w:tcPr>
          <w:p>
            <w:pPr>
              <w:autoSpaceDE w:val="0"/>
              <w:autoSpaceDN w:val="0"/>
              <w:rPr>
                <w:rFonts w:ascii="宋体" w:hAnsi="宋体" w:cs="宋体"/>
                <w:szCs w:val="21"/>
              </w:rPr>
            </w:pPr>
            <w:r>
              <w:rPr>
                <w:rFonts w:hint="eastAsia" w:ascii="宋体" w:hAnsi="宋体" w:cs="宋体"/>
                <w:szCs w:val="21"/>
              </w:rPr>
              <w:t>比选项目名称</w:t>
            </w:r>
          </w:p>
        </w:tc>
        <w:tc>
          <w:tcPr>
            <w:tcW w:w="6458" w:type="dxa"/>
            <w:vAlign w:val="center"/>
          </w:tcPr>
          <w:p>
            <w:pPr>
              <w:autoSpaceDE w:val="0"/>
              <w:autoSpaceDN w:val="0"/>
              <w:rPr>
                <w:rFonts w:ascii="宋体" w:hAnsi="宋体" w:cs="宋体"/>
                <w:szCs w:val="21"/>
                <w:highlight w:val="yellow"/>
              </w:rPr>
            </w:pPr>
            <w:r>
              <w:rPr>
                <w:rFonts w:hint="eastAsia" w:ascii="宋体" w:hAnsi="宋体" w:cs="宋体"/>
                <w:szCs w:val="21"/>
                <w:highlight w:val="none"/>
              </w:rPr>
              <w:t>项目名称：</w:t>
            </w:r>
            <w:r>
              <w:rPr>
                <w:rFonts w:hint="eastAsia" w:asciiTheme="minorEastAsia" w:hAnsiTheme="minorEastAsia"/>
                <w:color w:val="000000" w:themeColor="text1"/>
                <w:szCs w:val="21"/>
                <w:u w:val="none"/>
                <w:lang w:val="en-US" w:eastAsia="zh-CN"/>
                <w14:textFill>
                  <w14:solidFill>
                    <w14:schemeClr w14:val="tx1"/>
                  </w14:solidFill>
                </w14:textFill>
              </w:rPr>
              <w:t>都江堰轨道交通有限责任公司物业</w:t>
            </w:r>
            <w:r>
              <w:rPr>
                <w:rFonts w:hint="eastAsia"/>
                <w:lang w:val="en-US" w:eastAsia="zh-CN"/>
              </w:rPr>
              <w:t>服务采购项目</w:t>
            </w:r>
          </w:p>
          <w:p>
            <w:pPr>
              <w:autoSpaceDE w:val="0"/>
              <w:autoSpaceDN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1.</w:t>
            </w:r>
            <w:r>
              <w:rPr>
                <w:rFonts w:hint="eastAsia" w:cs="宋体" w:asciiTheme="minorEastAsia" w:hAnsiTheme="minorEastAsia"/>
                <w:szCs w:val="21"/>
                <w:lang w:val="en-US" w:eastAsia="zh-CN"/>
              </w:rPr>
              <w:t>3</w:t>
            </w:r>
          </w:p>
        </w:tc>
        <w:tc>
          <w:tcPr>
            <w:tcW w:w="1134" w:type="dxa"/>
            <w:vAlign w:val="center"/>
          </w:tcPr>
          <w:p>
            <w:pPr>
              <w:autoSpaceDE w:val="0"/>
              <w:autoSpaceDN w:val="0"/>
              <w:rPr>
                <w:rFonts w:cs="宋体" w:asciiTheme="minorEastAsia" w:hAnsiTheme="minorEastAsia" w:eastAsiaTheme="minorEastAsia"/>
                <w:szCs w:val="21"/>
              </w:rPr>
            </w:pPr>
            <w:r>
              <w:rPr>
                <w:rFonts w:hint="eastAsia" w:cs="宋体" w:asciiTheme="minorEastAsia" w:hAnsiTheme="minorEastAsia" w:eastAsiaTheme="minorEastAsia"/>
                <w:szCs w:val="21"/>
              </w:rPr>
              <w:t>资金来源</w:t>
            </w:r>
          </w:p>
        </w:tc>
        <w:tc>
          <w:tcPr>
            <w:tcW w:w="6458" w:type="dxa"/>
            <w:vAlign w:val="center"/>
          </w:tcPr>
          <w:p>
            <w:pPr>
              <w:autoSpaceDE w:val="0"/>
              <w:autoSpaceDN w:val="0"/>
              <w:rPr>
                <w:rFonts w:cs="宋体" w:asciiTheme="minorEastAsia" w:hAnsiTheme="minorEastAsia" w:eastAsiaTheme="minorEastAsia"/>
                <w:szCs w:val="21"/>
              </w:rPr>
            </w:pPr>
            <w:r>
              <w:rPr>
                <w:rFonts w:hint="eastAsia" w:ascii="宋体" w:hAnsi="宋体" w:cs="宋体"/>
                <w:sz w:val="24"/>
              </w:rPr>
              <w:sym w:font="Wingdings" w:char="F0FE"/>
            </w:r>
            <w:r>
              <w:rPr>
                <w:rFonts w:hint="eastAsia" w:cs="宋体" w:asciiTheme="minorEastAsia" w:hAnsiTheme="minorEastAsia" w:eastAsiaTheme="minorEastAsia"/>
                <w:szCs w:val="21"/>
              </w:rPr>
              <w:t>比选人自筹</w:t>
            </w:r>
          </w:p>
          <w:p>
            <w:pPr>
              <w:autoSpaceDE w:val="0"/>
              <w:autoSpaceDN w:val="0"/>
              <w:rPr>
                <w:rFonts w:cs="宋体" w:asciiTheme="minorEastAsia" w:hAnsiTheme="minorEastAsia" w:eastAsiaTheme="minorEastAsia"/>
                <w:szCs w:val="21"/>
              </w:rPr>
            </w:pPr>
            <w:r>
              <w:rPr>
                <w:rFonts w:hint="eastAsia" w:cs="宋体" w:asciiTheme="minorEastAsia" w:hAnsiTheme="minorEastAsia"/>
                <w:szCs w:val="21"/>
                <w:lang w:eastAsia="zh-CN"/>
              </w:rPr>
              <w:t>□</w:t>
            </w:r>
            <w:r>
              <w:rPr>
                <w:rFonts w:hint="eastAsia" w:cs="宋体" w:asciiTheme="minorEastAsia" w:hAnsiTheme="minorEastAsia" w:eastAsiaTheme="minorEastAsia"/>
                <w:szCs w:val="21"/>
              </w:rPr>
              <w:t>使用财政资金</w:t>
            </w:r>
          </w:p>
          <w:p>
            <w:pPr>
              <w:autoSpaceDE w:val="0"/>
              <w:autoSpaceDN w:val="0"/>
              <w:rPr>
                <w:rFonts w:cs="宋体" w:asciiTheme="minorEastAsia" w:hAnsiTheme="minorEastAsia" w:eastAsiaTheme="minorEastAsia"/>
                <w:szCs w:val="21"/>
              </w:rPr>
            </w:pPr>
            <w:r>
              <w:rPr>
                <w:rFonts w:hint="eastAsia" w:cs="宋体" w:asciiTheme="minorEastAsia" w:hAnsiTheme="minorEastAsia" w:eastAsiaTheme="minorEastAsia"/>
                <w:szCs w:val="21"/>
              </w:rPr>
              <w:t>□银行贷款</w:t>
            </w:r>
          </w:p>
          <w:p>
            <w:pPr>
              <w:autoSpaceDE w:val="0"/>
              <w:autoSpaceDN w:val="0"/>
              <w:rPr>
                <w:rFonts w:cs="宋体" w:asciiTheme="minorEastAsia" w:hAnsiTheme="minorEastAsia" w:eastAsiaTheme="minorEastAsia"/>
                <w:szCs w:val="21"/>
              </w:rPr>
            </w:pPr>
            <w:r>
              <w:rPr>
                <w:rFonts w:hint="eastAsia" w:cs="宋体" w:asciiTheme="minorEastAsia" w:hAnsiTheme="minorEastAsia" w:eastAsiaTheme="minorEastAsia"/>
                <w:szCs w:val="21"/>
              </w:rPr>
              <w:t>□国家融资</w:t>
            </w:r>
          </w:p>
          <w:p>
            <w:pPr>
              <w:autoSpaceDE w:val="0"/>
              <w:autoSpaceDN w:val="0"/>
              <w:rPr>
                <w:rFonts w:cs="宋体" w:asciiTheme="minorEastAsia" w:hAnsiTheme="minorEastAsia" w:eastAsiaTheme="minorEastAsia"/>
                <w:szCs w:val="21"/>
              </w:rPr>
            </w:pPr>
            <w:r>
              <w:rPr>
                <w:rFonts w:hint="eastAsia" w:cs="宋体" w:asciiTheme="minorEastAsia" w:hAnsiTheme="minorEastAsia" w:eastAsiaTheme="minorEastAsia"/>
                <w:szCs w:val="21"/>
              </w:rPr>
              <w:t>□其他：</w:t>
            </w:r>
            <w:r>
              <w:rPr>
                <w:rFonts w:hint="eastAsia" w:cs="宋体" w:asciiTheme="minorEastAsia" w:hAnsiTheme="minorEastAsia" w:eastAsiaTheme="minorEastAsia"/>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1134" w:type="dxa"/>
            <w:vAlign w:val="center"/>
          </w:tcPr>
          <w:p>
            <w:pPr>
              <w:autoSpaceDE w:val="0"/>
              <w:autoSpaceDN w:val="0"/>
              <w:rPr>
                <w:rFonts w:ascii="宋体" w:hAnsi="宋体" w:cs="宋体"/>
                <w:szCs w:val="21"/>
              </w:rPr>
            </w:pPr>
            <w:r>
              <w:rPr>
                <w:rFonts w:hint="eastAsia" w:ascii="宋体" w:hAnsi="宋体" w:cs="宋体"/>
                <w:szCs w:val="21"/>
              </w:rPr>
              <w:t>比选范围</w:t>
            </w:r>
          </w:p>
        </w:tc>
        <w:tc>
          <w:tcPr>
            <w:tcW w:w="6458" w:type="dxa"/>
            <w:vAlign w:val="center"/>
          </w:tcPr>
          <w:p>
            <w:pPr>
              <w:autoSpaceDE w:val="0"/>
              <w:autoSpaceDN w:val="0"/>
              <w:rPr>
                <w:rFonts w:ascii="宋体" w:hAnsi="宋体" w:cs="宋体"/>
                <w:szCs w:val="21"/>
              </w:rPr>
            </w:pPr>
            <w:r>
              <w:rPr>
                <w:rFonts w:hint="eastAsia" w:ascii="宋体" w:hAnsi="宋体"/>
                <w:szCs w:val="21"/>
              </w:rPr>
              <w:t>详见比选公告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1134" w:type="dxa"/>
            <w:vAlign w:val="center"/>
          </w:tcPr>
          <w:p>
            <w:pPr>
              <w:autoSpaceDE w:val="0"/>
              <w:autoSpaceDN w:val="0"/>
              <w:rPr>
                <w:rFonts w:ascii="宋体" w:hAnsi="宋体" w:cs="宋体"/>
                <w:szCs w:val="21"/>
              </w:rPr>
            </w:pPr>
            <w:r>
              <w:rPr>
                <w:rFonts w:hint="eastAsia" w:ascii="宋体" w:hAnsi="宋体" w:cs="宋体"/>
                <w:szCs w:val="21"/>
              </w:rPr>
              <w:t>分包划分</w:t>
            </w:r>
          </w:p>
        </w:tc>
        <w:tc>
          <w:tcPr>
            <w:tcW w:w="6458" w:type="dxa"/>
            <w:vAlign w:val="center"/>
          </w:tcPr>
          <w:p>
            <w:pPr>
              <w:autoSpaceDE w:val="0"/>
              <w:autoSpaceDN w:val="0"/>
              <w:rPr>
                <w:rFonts w:ascii="宋体" w:hAnsi="宋体"/>
              </w:rPr>
            </w:pPr>
            <w:r>
              <w:rPr>
                <w:rFonts w:hint="eastAsia" w:ascii="宋体" w:hAnsi="宋体" w:cs="宋体"/>
                <w:sz w:val="24"/>
              </w:rPr>
              <w:sym w:font="Wingdings" w:char="F0FE"/>
            </w:r>
            <w:r>
              <w:rPr>
                <w:rFonts w:hint="eastAsia" w:ascii="宋体" w:hAnsi="宋体" w:cs="宋体"/>
                <w:szCs w:val="21"/>
              </w:rPr>
              <w:t>不划分分包</w:t>
            </w:r>
          </w:p>
          <w:p>
            <w:pPr>
              <w:autoSpaceDE w:val="0"/>
              <w:autoSpaceDN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划分</w:t>
            </w:r>
            <w:r>
              <w:rPr>
                <w:rFonts w:hint="eastAsia" w:ascii="宋体" w:hAnsi="宋体"/>
              </w:rPr>
              <w:t>分包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1.</w:t>
            </w:r>
            <w:r>
              <w:rPr>
                <w:rFonts w:hint="eastAsia" w:ascii="宋体" w:hAnsi="宋体" w:cs="宋体"/>
                <w:szCs w:val="21"/>
                <w:lang w:val="en-US" w:eastAsia="zh-CN"/>
              </w:rPr>
              <w:t>6</w:t>
            </w:r>
          </w:p>
        </w:tc>
        <w:tc>
          <w:tcPr>
            <w:tcW w:w="1134"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比选方式</w:t>
            </w:r>
          </w:p>
        </w:tc>
        <w:tc>
          <w:tcPr>
            <w:tcW w:w="6458" w:type="dxa"/>
            <w:vAlign w:val="center"/>
          </w:tcPr>
          <w:p>
            <w:pPr>
              <w:autoSpaceDE w:val="0"/>
              <w:autoSpaceDN w:val="0"/>
              <w:rPr>
                <w:rFonts w:ascii="宋体" w:hAnsi="宋体" w:cs="宋体"/>
                <w:szCs w:val="21"/>
                <w:highlight w:val="none"/>
              </w:rPr>
            </w:pPr>
            <w:r>
              <w:rPr>
                <w:rFonts w:hint="eastAsia" w:ascii="宋体" w:hAnsi="宋体" w:cs="宋体"/>
                <w:sz w:val="24"/>
                <w:highlight w:val="none"/>
              </w:rPr>
              <w:sym w:font="Wingdings" w:char="00FE"/>
            </w:r>
            <w:r>
              <w:rPr>
                <w:rFonts w:hint="eastAsia" w:ascii="宋体" w:hAnsi="宋体" w:cs="宋体"/>
                <w:szCs w:val="21"/>
                <w:highlight w:val="none"/>
              </w:rPr>
              <w:t>公开比选</w:t>
            </w:r>
          </w:p>
          <w:p>
            <w:pPr>
              <w:autoSpaceDE w:val="0"/>
              <w:autoSpaceDN w:val="0"/>
              <w:rPr>
                <w:rFonts w:ascii="宋体" w:hAnsi="宋体" w:cs="宋体"/>
                <w:szCs w:val="21"/>
                <w:highlight w:val="none"/>
              </w:rPr>
            </w:pPr>
            <w:r>
              <w:rPr>
                <w:rFonts w:hint="eastAsia" w:ascii="宋体" w:hAnsi="宋体" w:cs="宋体"/>
                <w:szCs w:val="21"/>
              </w:rPr>
              <w:sym w:font="Wingdings 2" w:char="00A3"/>
            </w:r>
            <w:r>
              <w:rPr>
                <w:rFonts w:hint="eastAsia" w:ascii="宋体" w:hAnsi="宋体" w:cs="宋体"/>
                <w:szCs w:val="21"/>
                <w:highlight w:val="none"/>
              </w:rPr>
              <w:t>邀请比选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1.</w:t>
            </w:r>
            <w:r>
              <w:rPr>
                <w:rFonts w:hint="eastAsia" w:ascii="宋体" w:hAnsi="宋体" w:cs="宋体"/>
                <w:szCs w:val="21"/>
                <w:lang w:val="en-US" w:eastAsia="zh-CN"/>
              </w:rPr>
              <w:t>7</w:t>
            </w:r>
          </w:p>
        </w:tc>
        <w:tc>
          <w:tcPr>
            <w:tcW w:w="1134" w:type="dxa"/>
            <w:vAlign w:val="center"/>
          </w:tcPr>
          <w:p>
            <w:pPr>
              <w:autoSpaceDE w:val="0"/>
              <w:autoSpaceDN w:val="0"/>
              <w:rPr>
                <w:rFonts w:ascii="宋体" w:hAnsi="宋体" w:cs="宋体"/>
                <w:szCs w:val="21"/>
              </w:rPr>
            </w:pPr>
            <w:r>
              <w:rPr>
                <w:rFonts w:hint="eastAsia" w:ascii="宋体" w:hAnsi="宋体" w:cs="宋体"/>
                <w:szCs w:val="21"/>
              </w:rPr>
              <w:t>比选组织形式</w:t>
            </w:r>
          </w:p>
        </w:tc>
        <w:tc>
          <w:tcPr>
            <w:tcW w:w="6458" w:type="dxa"/>
            <w:vAlign w:val="center"/>
          </w:tcPr>
          <w:p>
            <w:pPr>
              <w:autoSpaceDE w:val="0"/>
              <w:autoSpaceDN w:val="0"/>
              <w:rPr>
                <w:rFonts w:ascii="宋体" w:hAnsi="宋体" w:cs="宋体"/>
                <w:szCs w:val="21"/>
              </w:rPr>
            </w:pPr>
            <w:r>
              <w:rPr>
                <w:rFonts w:hint="eastAsia" w:ascii="宋体" w:hAnsi="宋体" w:cs="宋体"/>
                <w:sz w:val="24"/>
              </w:rPr>
              <w:sym w:font="Wingdings" w:char="00FE"/>
            </w:r>
            <w:r>
              <w:rPr>
                <w:rFonts w:hint="eastAsia" w:ascii="宋体" w:hAnsi="宋体" w:cs="宋体"/>
                <w:szCs w:val="21"/>
              </w:rPr>
              <w:t>自行比选</w:t>
            </w:r>
          </w:p>
          <w:p>
            <w:pPr>
              <w:autoSpaceDE w:val="0"/>
              <w:autoSpaceDN w:val="0"/>
              <w:rPr>
                <w:rFonts w:ascii="宋体" w:hAnsi="宋体" w:cs="宋体"/>
                <w:szCs w:val="21"/>
              </w:rPr>
            </w:pPr>
            <w:r>
              <w:rPr>
                <w:rFonts w:hint="eastAsia" w:ascii="宋体" w:hAnsi="宋体" w:cs="宋体"/>
                <w:sz w:val="24"/>
              </w:rPr>
              <w:sym w:font="Wingdings" w:char="00A8"/>
            </w:r>
            <w:r>
              <w:rPr>
                <w:rFonts w:hint="eastAsia" w:ascii="宋体" w:hAnsi="宋体" w:cs="宋体"/>
                <w:szCs w:val="21"/>
              </w:rPr>
              <w:t>委托比选代理机构代理比选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1.</w:t>
            </w:r>
            <w:r>
              <w:rPr>
                <w:rFonts w:hint="eastAsia" w:ascii="宋体" w:hAnsi="宋体" w:cs="宋体"/>
                <w:szCs w:val="21"/>
                <w:lang w:val="en-US" w:eastAsia="zh-CN"/>
              </w:rPr>
              <w:t>8</w:t>
            </w:r>
          </w:p>
        </w:tc>
        <w:tc>
          <w:tcPr>
            <w:tcW w:w="1134" w:type="dxa"/>
            <w:vAlign w:val="center"/>
          </w:tcPr>
          <w:p>
            <w:pPr>
              <w:autoSpaceDE w:val="0"/>
              <w:autoSpaceDN w:val="0"/>
              <w:rPr>
                <w:rFonts w:ascii="宋体" w:hAnsi="宋体" w:cs="宋体"/>
                <w:szCs w:val="21"/>
              </w:rPr>
            </w:pPr>
            <w:r>
              <w:rPr>
                <w:rFonts w:hint="eastAsia" w:ascii="宋体" w:hAnsi="宋体" w:cs="宋体"/>
                <w:szCs w:val="21"/>
              </w:rPr>
              <w:t>资格审查方式</w:t>
            </w:r>
          </w:p>
        </w:tc>
        <w:tc>
          <w:tcPr>
            <w:tcW w:w="6458" w:type="dxa"/>
            <w:vAlign w:val="center"/>
          </w:tcPr>
          <w:p>
            <w:pPr>
              <w:autoSpaceDE w:val="0"/>
              <w:autoSpaceDN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资格预审，本项目已完成资格预审。</w:t>
            </w:r>
          </w:p>
          <w:p>
            <w:pPr>
              <w:autoSpaceDE w:val="0"/>
              <w:autoSpaceDN w:val="0"/>
              <w:rPr>
                <w:rFonts w:ascii="宋体" w:hAnsi="宋体" w:cs="宋体"/>
                <w:szCs w:val="21"/>
              </w:rPr>
            </w:pPr>
            <w:r>
              <w:rPr>
                <w:rFonts w:hint="eastAsia" w:ascii="宋体" w:hAnsi="宋体" w:cs="宋体"/>
                <w:sz w:val="24"/>
              </w:rPr>
              <w:sym w:font="Wingdings" w:char="00FE"/>
            </w:r>
            <w:r>
              <w:rPr>
                <w:rFonts w:ascii="宋体" w:hAnsi="宋体" w:cs="宋体"/>
                <w:szCs w:val="21"/>
              </w:rPr>
              <w:t>资格后审</w:t>
            </w:r>
            <w:r>
              <w:rPr>
                <w:rFonts w:hint="eastAsia" w:ascii="宋体" w:hAnsi="宋体" w:cs="宋体"/>
                <w:szCs w:val="21"/>
              </w:rPr>
              <w:t>，资格条件详见第一章比选公告。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2.1</w:t>
            </w:r>
          </w:p>
        </w:tc>
        <w:tc>
          <w:tcPr>
            <w:tcW w:w="1134" w:type="dxa"/>
            <w:vAlign w:val="center"/>
          </w:tcPr>
          <w:p>
            <w:pPr>
              <w:autoSpaceDE w:val="0"/>
              <w:autoSpaceDN w:val="0"/>
              <w:rPr>
                <w:rFonts w:ascii="宋体" w:hAnsi="宋体" w:cs="宋体"/>
                <w:szCs w:val="21"/>
              </w:rPr>
            </w:pPr>
            <w:r>
              <w:rPr>
                <w:rFonts w:hint="eastAsia" w:ascii="宋体" w:hAnsi="宋体" w:cs="宋体"/>
                <w:szCs w:val="21"/>
              </w:rPr>
              <w:t>比选文件的组成</w:t>
            </w:r>
          </w:p>
        </w:tc>
        <w:tc>
          <w:tcPr>
            <w:tcW w:w="6458" w:type="dxa"/>
            <w:vAlign w:val="center"/>
          </w:tcPr>
          <w:p>
            <w:pPr>
              <w:autoSpaceDE w:val="0"/>
              <w:autoSpaceDN w:val="0"/>
              <w:rPr>
                <w:rFonts w:ascii="宋体" w:hAnsi="宋体" w:cs="宋体"/>
                <w:szCs w:val="21"/>
              </w:rPr>
            </w:pPr>
            <w:r>
              <w:rPr>
                <w:rFonts w:hint="eastAsia" w:ascii="宋体" w:hAnsi="宋体" w:cs="宋体"/>
                <w:szCs w:val="21"/>
              </w:rPr>
              <w:t>本条款替换为：</w:t>
            </w:r>
          </w:p>
          <w:p>
            <w:pPr>
              <w:autoSpaceDE w:val="0"/>
              <w:autoSpaceDN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第一章 比选公告</w:t>
            </w:r>
          </w:p>
          <w:p>
            <w:pPr>
              <w:autoSpaceDE w:val="0"/>
              <w:autoSpaceDN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第二章 参选人须知</w:t>
            </w:r>
          </w:p>
          <w:p>
            <w:pPr>
              <w:autoSpaceDE w:val="0"/>
              <w:autoSpaceDN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第三章 评选办法(综合评估法)</w:t>
            </w:r>
          </w:p>
          <w:p>
            <w:pPr>
              <w:autoSpaceDE w:val="0"/>
              <w:autoSpaceDN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第四章 商务规范书</w:t>
            </w:r>
          </w:p>
          <w:p>
            <w:pPr>
              <w:autoSpaceDE w:val="0"/>
              <w:autoSpaceDN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第五章 技术规范和服务标准</w:t>
            </w:r>
          </w:p>
          <w:p>
            <w:pPr>
              <w:autoSpaceDE w:val="0"/>
              <w:autoSpaceDN w:val="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第六章 参选文件格式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1134" w:type="dxa"/>
            <w:vAlign w:val="center"/>
          </w:tcPr>
          <w:p>
            <w:pPr>
              <w:autoSpaceDE w:val="0"/>
              <w:autoSpaceDN w:val="0"/>
              <w:rPr>
                <w:rFonts w:ascii="宋体" w:hAnsi="宋体" w:cs="宋体"/>
                <w:szCs w:val="21"/>
              </w:rPr>
            </w:pPr>
            <w:r>
              <w:rPr>
                <w:rFonts w:hint="eastAsia" w:ascii="宋体" w:hAnsi="宋体" w:cs="宋体"/>
                <w:szCs w:val="21"/>
              </w:rPr>
              <w:t>比选文件实质性要求的标识</w:t>
            </w:r>
          </w:p>
        </w:tc>
        <w:tc>
          <w:tcPr>
            <w:tcW w:w="6458" w:type="dxa"/>
            <w:vAlign w:val="center"/>
          </w:tcPr>
          <w:p>
            <w:pPr>
              <w:autoSpaceDE w:val="0"/>
              <w:autoSpaceDN w:val="0"/>
              <w:rPr>
                <w:rFonts w:ascii="宋体" w:hAnsi="宋体" w:cs="宋体"/>
                <w:szCs w:val="21"/>
              </w:rPr>
            </w:pPr>
            <w:r>
              <w:rPr>
                <w:rFonts w:hint="eastAsia" w:ascii="宋体" w:hAnsi="宋体" w:cs="宋体"/>
                <w:szCs w:val="21"/>
              </w:rPr>
              <w:t>比选文件中标识“</w:t>
            </w:r>
            <w:r>
              <w:rPr>
                <w:rFonts w:hint="eastAsia" w:cs="宋体"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szCs w:val="21"/>
              </w:rPr>
              <w:t>重体字</w:t>
            </w:r>
            <w:r>
              <w:rPr>
                <w:rFonts w:hint="eastAsia" w:cs="宋体" w:asciiTheme="minorEastAsia" w:hAnsiTheme="minorEastAsia" w:eastAsiaTheme="minorEastAsia"/>
                <w:b/>
                <w:color w:val="000000" w:themeColor="text1"/>
                <w:szCs w:val="21"/>
                <w14:textFill>
                  <w14:solidFill>
                    <w14:schemeClr w14:val="tx1"/>
                  </w14:solidFill>
                </w14:textFill>
              </w:rPr>
              <w:t>*</w:t>
            </w:r>
            <w:r>
              <w:rPr>
                <w:rFonts w:hint="eastAsia" w:ascii="宋体" w:hAnsi="宋体" w:cs="宋体"/>
                <w:szCs w:val="21"/>
              </w:rPr>
              <w:t>”的条款，均为实质性条款，参选人任何不满足实质性条款的参选均将被否决。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71"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2.</w:t>
            </w:r>
            <w:r>
              <w:rPr>
                <w:rFonts w:hint="eastAsia" w:ascii="宋体" w:hAnsi="宋体" w:cs="宋体"/>
                <w:szCs w:val="21"/>
                <w:lang w:val="en-US" w:eastAsia="zh-CN"/>
              </w:rPr>
              <w:t>3</w:t>
            </w:r>
          </w:p>
        </w:tc>
        <w:tc>
          <w:tcPr>
            <w:tcW w:w="1134" w:type="dxa"/>
            <w:vAlign w:val="center"/>
          </w:tcPr>
          <w:p>
            <w:pPr>
              <w:autoSpaceDE w:val="0"/>
              <w:autoSpaceDN w:val="0"/>
              <w:rPr>
                <w:rFonts w:ascii="宋体" w:hAnsi="宋体" w:cs="宋体"/>
                <w:szCs w:val="21"/>
              </w:rPr>
            </w:pPr>
            <w:r>
              <w:rPr>
                <w:rFonts w:hint="eastAsia" w:ascii="宋体" w:hAnsi="宋体" w:cs="宋体"/>
                <w:szCs w:val="21"/>
              </w:rPr>
              <w:t>是否以单项报价核定低于成本</w:t>
            </w:r>
          </w:p>
        </w:tc>
        <w:tc>
          <w:tcPr>
            <w:tcW w:w="6458" w:type="dxa"/>
            <w:vAlign w:val="center"/>
          </w:tcPr>
          <w:p>
            <w:pPr>
              <w:autoSpaceDE w:val="0"/>
              <w:autoSpaceDN w:val="0"/>
              <w:rPr>
                <w:rFonts w:ascii="宋体" w:hAnsi="宋体" w:cs="宋体"/>
                <w:szCs w:val="21"/>
              </w:rPr>
            </w:pPr>
            <w:r>
              <w:rPr>
                <w:rFonts w:hint="eastAsia" w:ascii="宋体" w:hAnsi="宋体" w:cs="宋体"/>
                <w:sz w:val="24"/>
              </w:rPr>
              <w:sym w:font="Wingdings" w:char="F0FE"/>
            </w:r>
            <w:r>
              <w:rPr>
                <w:rFonts w:hint="eastAsia" w:ascii="宋体" w:hAnsi="宋体" w:cs="宋体"/>
                <w:szCs w:val="21"/>
              </w:rPr>
              <w:t>不要求</w:t>
            </w:r>
          </w:p>
          <w:p>
            <w:pPr>
              <w:autoSpaceDE w:val="0"/>
              <w:autoSpaceDN w:val="0"/>
              <w:rPr>
                <w:rFonts w:ascii="宋体" w:hAnsi="宋体" w:cs="宋体"/>
                <w:szCs w:val="21"/>
              </w:rPr>
            </w:pPr>
            <w:r>
              <w:rPr>
                <w:rFonts w:hint="eastAsia" w:ascii="宋体" w:hAnsi="宋体" w:cs="宋体"/>
                <w:szCs w:val="21"/>
              </w:rPr>
              <w:t>□要求，具体要求如下：</w:t>
            </w:r>
            <w:r>
              <w:rPr>
                <w:rFonts w:hint="eastAsia" w:ascii="宋体" w:hAnsi="宋体" w:cs="宋体"/>
                <w:szCs w:val="21"/>
                <w:u w:val="single"/>
              </w:rPr>
              <w:t xml:space="preserve"> </w:t>
            </w:r>
            <w:r>
              <w:rPr>
                <w:rFonts w:ascii="宋体" w:hAnsi="宋体" w:cs="宋体"/>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2.</w:t>
            </w:r>
            <w:r>
              <w:rPr>
                <w:rFonts w:hint="eastAsia" w:ascii="宋体" w:hAnsi="宋体" w:cs="宋体"/>
                <w:szCs w:val="21"/>
                <w:lang w:val="en-US" w:eastAsia="zh-CN"/>
              </w:rPr>
              <w:t>4</w:t>
            </w:r>
          </w:p>
        </w:tc>
        <w:tc>
          <w:tcPr>
            <w:tcW w:w="1134" w:type="dxa"/>
            <w:vAlign w:val="center"/>
          </w:tcPr>
          <w:p>
            <w:pPr>
              <w:autoSpaceDE w:val="0"/>
              <w:autoSpaceDN w:val="0"/>
              <w:rPr>
                <w:rFonts w:ascii="宋体" w:hAnsi="宋体" w:cs="宋体"/>
                <w:szCs w:val="21"/>
              </w:rPr>
            </w:pPr>
            <w:r>
              <w:rPr>
                <w:rFonts w:hint="eastAsia" w:ascii="宋体" w:hAnsi="宋体" w:cs="宋体"/>
                <w:szCs w:val="21"/>
              </w:rPr>
              <w:t>踏勘现场</w:t>
            </w:r>
          </w:p>
        </w:tc>
        <w:tc>
          <w:tcPr>
            <w:tcW w:w="6458" w:type="dxa"/>
            <w:vAlign w:val="center"/>
          </w:tcPr>
          <w:p>
            <w:pPr>
              <w:autoSpaceDE w:val="0"/>
              <w:autoSpaceDN w:val="0"/>
              <w:rPr>
                <w:rFonts w:ascii="宋体" w:hAnsi="宋体" w:cs="宋体"/>
                <w:szCs w:val="21"/>
              </w:rPr>
            </w:pPr>
            <w:r>
              <w:rPr>
                <w:rFonts w:hint="eastAsia" w:ascii="宋体" w:hAnsi="宋体" w:cs="宋体"/>
                <w:sz w:val="24"/>
              </w:rPr>
              <w:sym w:font="Wingdings" w:char="F0FE"/>
            </w:r>
            <w:r>
              <w:rPr>
                <w:rFonts w:hint="eastAsia" w:ascii="宋体" w:hAnsi="宋体" w:cs="宋体"/>
                <w:szCs w:val="21"/>
              </w:rPr>
              <w:t>不组织</w:t>
            </w:r>
          </w:p>
          <w:p>
            <w:pPr>
              <w:autoSpaceDE w:val="0"/>
              <w:autoSpaceDN w:val="0"/>
              <w:rPr>
                <w:rFonts w:ascii="宋体" w:hAnsi="宋体" w:cs="宋体"/>
                <w:szCs w:val="21"/>
              </w:rPr>
            </w:pPr>
            <w:r>
              <w:rPr>
                <w:rFonts w:hint="eastAsia" w:ascii="宋体" w:hAnsi="宋体" w:cs="宋体"/>
                <w:szCs w:val="21"/>
              </w:rPr>
              <w:t>□组织，踏勘现场的时间、地点：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2.</w:t>
            </w:r>
            <w:r>
              <w:rPr>
                <w:rFonts w:hint="eastAsia" w:ascii="宋体" w:hAnsi="宋体" w:cs="宋体"/>
                <w:szCs w:val="21"/>
                <w:lang w:val="en-US" w:eastAsia="zh-CN"/>
              </w:rPr>
              <w:t>5</w:t>
            </w:r>
          </w:p>
        </w:tc>
        <w:tc>
          <w:tcPr>
            <w:tcW w:w="1134" w:type="dxa"/>
            <w:vAlign w:val="center"/>
          </w:tcPr>
          <w:p>
            <w:pPr>
              <w:autoSpaceDE w:val="0"/>
              <w:autoSpaceDN w:val="0"/>
              <w:rPr>
                <w:rFonts w:ascii="宋体" w:hAnsi="宋体" w:cs="宋体"/>
                <w:szCs w:val="21"/>
              </w:rPr>
            </w:pPr>
            <w:r>
              <w:rPr>
                <w:rFonts w:hint="eastAsia" w:ascii="宋体" w:hAnsi="宋体" w:cs="宋体"/>
                <w:szCs w:val="21"/>
              </w:rPr>
              <w:t>参选预备会</w:t>
            </w:r>
          </w:p>
        </w:tc>
        <w:tc>
          <w:tcPr>
            <w:tcW w:w="6458" w:type="dxa"/>
            <w:vAlign w:val="center"/>
          </w:tcPr>
          <w:p>
            <w:pPr>
              <w:autoSpaceDE w:val="0"/>
              <w:autoSpaceDN w:val="0"/>
              <w:rPr>
                <w:rFonts w:ascii="宋体" w:hAnsi="宋体" w:cs="宋体"/>
                <w:szCs w:val="21"/>
              </w:rPr>
            </w:pPr>
            <w:r>
              <w:rPr>
                <w:rFonts w:hint="eastAsia" w:ascii="宋体" w:hAnsi="宋体" w:cs="宋体"/>
                <w:sz w:val="24"/>
              </w:rPr>
              <w:sym w:font="Wingdings" w:char="F0FE"/>
            </w:r>
            <w:r>
              <w:rPr>
                <w:rFonts w:hint="eastAsia" w:ascii="宋体" w:hAnsi="宋体" w:cs="宋体"/>
                <w:szCs w:val="21"/>
              </w:rPr>
              <w:t>不召开</w:t>
            </w:r>
          </w:p>
          <w:p>
            <w:pPr>
              <w:autoSpaceDE w:val="0"/>
              <w:autoSpaceDN w:val="0"/>
              <w:rPr>
                <w:rFonts w:ascii="宋体" w:hAnsi="宋体" w:cs="宋体"/>
                <w:szCs w:val="21"/>
              </w:rPr>
            </w:pPr>
            <w:r>
              <w:rPr>
                <w:rFonts w:hint="eastAsia" w:ascii="宋体" w:hAnsi="宋体" w:cs="宋体"/>
                <w:szCs w:val="21"/>
              </w:rPr>
              <w:t>□召开，召开参选预备会时间、地点：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2.</w:t>
            </w:r>
            <w:r>
              <w:rPr>
                <w:rFonts w:hint="eastAsia" w:ascii="宋体" w:hAnsi="宋体" w:cs="宋体"/>
                <w:szCs w:val="21"/>
                <w:lang w:val="en-US" w:eastAsia="zh-CN"/>
              </w:rPr>
              <w:t>6</w:t>
            </w:r>
          </w:p>
        </w:tc>
        <w:tc>
          <w:tcPr>
            <w:tcW w:w="1134" w:type="dxa"/>
            <w:vAlign w:val="center"/>
          </w:tcPr>
          <w:p>
            <w:pPr>
              <w:autoSpaceDE w:val="0"/>
              <w:autoSpaceDN w:val="0"/>
              <w:rPr>
                <w:rFonts w:ascii="宋体" w:hAnsi="宋体" w:cs="宋体"/>
                <w:szCs w:val="21"/>
              </w:rPr>
            </w:pPr>
            <w:r>
              <w:rPr>
                <w:rFonts w:hint="eastAsia" w:ascii="宋体" w:hAnsi="宋体" w:cs="宋体"/>
                <w:szCs w:val="21"/>
              </w:rPr>
              <w:t>参选人提出澄清问题的截止时间和方式</w:t>
            </w:r>
          </w:p>
        </w:tc>
        <w:tc>
          <w:tcPr>
            <w:tcW w:w="6458" w:type="dxa"/>
            <w:vAlign w:val="center"/>
          </w:tcPr>
          <w:p>
            <w:pPr>
              <w:autoSpaceDE w:val="0"/>
              <w:autoSpaceDN w:val="0"/>
              <w:rPr>
                <w:rFonts w:ascii="宋体" w:hAnsi="宋体" w:cs="宋体"/>
                <w:szCs w:val="21"/>
              </w:rPr>
            </w:pPr>
            <w:r>
              <w:rPr>
                <w:rFonts w:hint="eastAsia" w:ascii="宋体" w:hAnsi="宋体" w:cs="宋体"/>
                <w:szCs w:val="21"/>
              </w:rPr>
              <w:t>截止时间：</w:t>
            </w:r>
            <w:r>
              <w:rPr>
                <w:rFonts w:hint="eastAsia" w:cs="宋体" w:asciiTheme="minorEastAsia" w:hAnsiTheme="minorEastAsia" w:eastAsiaTheme="minorEastAsia"/>
                <w:color w:val="000000" w:themeColor="text1"/>
                <w:szCs w:val="21"/>
                <w:u w:val="single"/>
                <w14:textFill>
                  <w14:solidFill>
                    <w14:schemeClr w14:val="tx1"/>
                  </w14:solidFill>
                </w14:textFill>
              </w:rPr>
              <w:t>20</w:t>
            </w:r>
            <w:r>
              <w:rPr>
                <w:rFonts w:hint="eastAsia" w:cs="宋体" w:asciiTheme="minorEastAsia" w:hAnsiTheme="minorEastAsia"/>
                <w:color w:val="000000" w:themeColor="text1"/>
                <w:szCs w:val="21"/>
                <w:u w:val="single"/>
                <w:lang w:val="en-US" w:eastAsia="zh-CN"/>
                <w14:textFill>
                  <w14:solidFill>
                    <w14:schemeClr w14:val="tx1"/>
                  </w14:solidFill>
                </w14:textFill>
              </w:rPr>
              <w:t>20</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cs="宋体" w:asciiTheme="minorEastAsia" w:hAnsiTheme="minorEastAsia"/>
                <w:color w:val="000000" w:themeColor="text1"/>
                <w:szCs w:val="21"/>
                <w:u w:val="single"/>
                <w:lang w:val="en-US" w:eastAsia="zh-CN"/>
                <w14:textFill>
                  <w14:solidFill>
                    <w14:schemeClr w14:val="tx1"/>
                  </w14:solidFill>
                </w14:textFill>
              </w:rPr>
              <w:t>4</w:t>
            </w:r>
            <w:r>
              <w:rPr>
                <w:rFonts w:hint="eastAsia" w:cs="宋体" w:asciiTheme="minorEastAsia" w:hAnsiTheme="minorEastAsia"/>
                <w:color w:val="000000" w:themeColor="text1"/>
                <w:szCs w:val="21"/>
                <w:lang w:val="en-US" w:eastAsia="zh-CN"/>
                <w14:textFill>
                  <w14:solidFill>
                    <w14:schemeClr w14:val="tx1"/>
                  </w14:solidFill>
                </w14:textFill>
              </w:rPr>
              <w:t>月</w:t>
            </w:r>
            <w:r>
              <w:rPr>
                <w:rFonts w:hint="eastAsia" w:cs="宋体" w:asciiTheme="minorEastAsia" w:hAnsiTheme="minorEastAsia"/>
                <w:color w:val="000000" w:themeColor="text1"/>
                <w:szCs w:val="21"/>
                <w:u w:val="single"/>
                <w:lang w:val="en-US" w:eastAsia="zh-CN"/>
                <w14:textFill>
                  <w14:solidFill>
                    <w14:schemeClr w14:val="tx1"/>
                  </w14:solidFill>
                </w14:textFill>
              </w:rPr>
              <w:t>1</w:t>
            </w:r>
            <w:r>
              <w:rPr>
                <w:rFonts w:hint="eastAsia" w:cs="宋体" w:asciiTheme="minorEastAsia" w:hAnsiTheme="minorEastAsia"/>
                <w:color w:val="000000" w:themeColor="text1"/>
                <w:szCs w:val="21"/>
                <w:lang w:val="en-US" w:eastAsia="zh-CN"/>
                <w14:textFill>
                  <w14:solidFill>
                    <w14:schemeClr w14:val="tx1"/>
                  </w14:solidFill>
                </w14:textFill>
              </w:rPr>
              <w:t>日</w:t>
            </w:r>
            <w:r>
              <w:rPr>
                <w:rFonts w:hint="eastAsia" w:cs="宋体" w:asciiTheme="minorEastAsia" w:hAnsiTheme="minorEastAsia" w:eastAsiaTheme="minorEastAsia"/>
                <w:color w:val="000000" w:themeColor="text1"/>
                <w:szCs w:val="21"/>
                <w:u w:val="single"/>
                <w14:textFill>
                  <w14:solidFill>
                    <w14:schemeClr w14:val="tx1"/>
                  </w14:solidFill>
                </w14:textFill>
              </w:rPr>
              <w:t>0</w:t>
            </w:r>
            <w:r>
              <w:rPr>
                <w:rFonts w:cs="宋体" w:asciiTheme="minorEastAsia" w:hAnsiTheme="minorEastAsia" w:eastAsiaTheme="minorEastAsia"/>
                <w:color w:val="000000" w:themeColor="text1"/>
                <w:szCs w:val="21"/>
                <w:u w:val="single"/>
                <w14:textFill>
                  <w14:solidFill>
                    <w14:schemeClr w14:val="tx1"/>
                  </w14:solidFill>
                </w14:textFill>
              </w:rPr>
              <w:t>9</w:t>
            </w:r>
            <w:r>
              <w:rPr>
                <w:rFonts w:hint="eastAsia" w:cs="宋体" w:asciiTheme="minorEastAsia" w:hAnsiTheme="minorEastAsia" w:eastAsiaTheme="minorEastAsia"/>
                <w:color w:val="000000" w:themeColor="text1"/>
                <w:szCs w:val="21"/>
                <w14:textFill>
                  <w14:solidFill>
                    <w14:schemeClr w14:val="tx1"/>
                  </w14:solidFill>
                </w14:textFill>
              </w:rPr>
              <w:t>时</w:t>
            </w:r>
            <w:r>
              <w:rPr>
                <w:rFonts w:cs="宋体" w:asciiTheme="minorEastAsia" w:hAnsiTheme="minorEastAsia" w:eastAsiaTheme="minorEastAsia"/>
                <w:color w:val="000000" w:themeColor="text1"/>
                <w:szCs w:val="21"/>
                <w:u w:val="single"/>
                <w14:textFill>
                  <w14:solidFill>
                    <w14:schemeClr w14:val="tx1"/>
                  </w14:solidFill>
                </w14:textFill>
              </w:rPr>
              <w:t>30</w:t>
            </w:r>
            <w:r>
              <w:rPr>
                <w:rFonts w:hint="eastAsia" w:cs="宋体" w:asciiTheme="minorEastAsia" w:hAnsiTheme="minorEastAsia" w:eastAsiaTheme="minorEastAsia"/>
                <w:color w:val="000000" w:themeColor="text1"/>
                <w:szCs w:val="21"/>
                <w14:textFill>
                  <w14:solidFill>
                    <w14:schemeClr w14:val="tx1"/>
                  </w14:solidFill>
                </w14:textFill>
              </w:rPr>
              <w:t>分</w:t>
            </w:r>
          </w:p>
          <w:p>
            <w:pPr>
              <w:autoSpaceDE w:val="0"/>
              <w:autoSpaceDN w:val="0"/>
              <w:rPr>
                <w:rFonts w:ascii="宋体" w:hAnsi="宋体" w:cs="宋体"/>
                <w:szCs w:val="21"/>
              </w:rPr>
            </w:pPr>
            <w:r>
              <w:rPr>
                <w:rFonts w:hint="eastAsia" w:ascii="宋体" w:hAnsi="宋体" w:cs="宋体"/>
                <w:szCs w:val="21"/>
              </w:rPr>
              <w:t>提出澄清的方式：</w:t>
            </w:r>
            <w:r>
              <w:rPr>
                <w:rFonts w:hint="eastAsia" w:cs="宋体" w:asciiTheme="minorEastAsia" w:hAnsiTheme="minorEastAsia" w:eastAsiaTheme="minorEastAsia"/>
                <w:color w:val="000000" w:themeColor="text1"/>
                <w:szCs w:val="21"/>
                <w14:textFill>
                  <w14:solidFill>
                    <w14:schemeClr w14:val="tx1"/>
                  </w14:solidFill>
                </w14:textFill>
              </w:rPr>
              <w:t>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ascii="宋体" w:hAnsi="宋体" w:cs="宋体"/>
                <w:szCs w:val="21"/>
              </w:rPr>
              <w:t>2.</w:t>
            </w:r>
            <w:r>
              <w:rPr>
                <w:rFonts w:hint="eastAsia" w:ascii="宋体" w:hAnsi="宋体" w:cs="宋体"/>
                <w:szCs w:val="21"/>
                <w:lang w:val="en-US" w:eastAsia="zh-CN"/>
              </w:rPr>
              <w:t>7</w:t>
            </w:r>
          </w:p>
        </w:tc>
        <w:tc>
          <w:tcPr>
            <w:tcW w:w="1134" w:type="dxa"/>
            <w:vAlign w:val="center"/>
          </w:tcPr>
          <w:p>
            <w:pPr>
              <w:autoSpaceDE w:val="0"/>
              <w:autoSpaceDN w:val="0"/>
              <w:rPr>
                <w:rFonts w:ascii="宋体" w:hAnsi="宋体" w:cs="宋体"/>
                <w:szCs w:val="21"/>
              </w:rPr>
            </w:pPr>
            <w:r>
              <w:rPr>
                <w:rFonts w:hint="eastAsia" w:ascii="宋体" w:hAnsi="宋体" w:cs="宋体"/>
                <w:szCs w:val="21"/>
              </w:rPr>
              <w:t>比选人发出比选文件澄清或者修改的截止时间和方式</w:t>
            </w:r>
          </w:p>
        </w:tc>
        <w:tc>
          <w:tcPr>
            <w:tcW w:w="6458" w:type="dxa"/>
            <w:vAlign w:val="center"/>
          </w:tcPr>
          <w:p>
            <w:pPr>
              <w:autoSpaceDE w:val="0"/>
              <w:autoSpaceDN w:val="0"/>
              <w:rPr>
                <w:rFonts w:ascii="宋体" w:hAnsi="宋体" w:cs="宋体"/>
                <w:szCs w:val="21"/>
              </w:rPr>
            </w:pPr>
            <w:r>
              <w:rPr>
                <w:rFonts w:hint="eastAsia" w:ascii="宋体" w:hAnsi="宋体" w:cs="宋体"/>
                <w:szCs w:val="21"/>
              </w:rPr>
              <w:t>截止时间：</w:t>
            </w:r>
            <w:r>
              <w:rPr>
                <w:rFonts w:hint="eastAsia" w:cs="宋体" w:asciiTheme="minorEastAsia" w:hAnsiTheme="minorEastAsia" w:eastAsiaTheme="minorEastAsia"/>
                <w:color w:val="000000" w:themeColor="text1"/>
                <w:szCs w:val="21"/>
                <w:u w:val="single"/>
                <w14:textFill>
                  <w14:solidFill>
                    <w14:schemeClr w14:val="tx1"/>
                  </w14:solidFill>
                </w14:textFill>
              </w:rPr>
              <w:t>20</w:t>
            </w:r>
            <w:r>
              <w:rPr>
                <w:rFonts w:hint="eastAsia" w:cs="宋体" w:asciiTheme="minorEastAsia" w:hAnsiTheme="minorEastAsia"/>
                <w:color w:val="000000" w:themeColor="text1"/>
                <w:szCs w:val="21"/>
                <w:u w:val="single"/>
                <w:lang w:val="en-US" w:eastAsia="zh-CN"/>
                <w14:textFill>
                  <w14:solidFill>
                    <w14:schemeClr w14:val="tx1"/>
                  </w14:solidFill>
                </w14:textFill>
              </w:rPr>
              <w:t>20</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cs="宋体" w:asciiTheme="minorEastAsia" w:hAnsiTheme="minorEastAsia"/>
                <w:color w:val="000000" w:themeColor="text1"/>
                <w:szCs w:val="21"/>
                <w:highlight w:val="none"/>
                <w:u w:val="single"/>
                <w:lang w:val="en-US" w:eastAsia="zh-CN"/>
                <w14:textFill>
                  <w14:solidFill>
                    <w14:schemeClr w14:val="tx1"/>
                  </w14:solidFill>
                </w14:textFill>
              </w:rPr>
              <w:t>4</w:t>
            </w:r>
            <w:r>
              <w:rPr>
                <w:rFonts w:cs="宋体" w:asciiTheme="minorEastAsia" w:hAnsiTheme="minorEastAsia" w:eastAsiaTheme="minorEastAsia"/>
                <w:color w:val="000000" w:themeColor="text1"/>
                <w:szCs w:val="21"/>
                <w:highlight w:val="none"/>
                <w:u w:val="none"/>
                <w14:textFill>
                  <w14:solidFill>
                    <w14:schemeClr w14:val="tx1"/>
                  </w14:solidFill>
                </w14:textFill>
              </w:rPr>
              <w:t>月</w:t>
            </w:r>
            <w:r>
              <w:rPr>
                <w:rFonts w:hint="eastAsia" w:cs="宋体" w:asciiTheme="minorEastAsia" w:hAnsiTheme="minorEastAsia"/>
                <w:color w:val="000000" w:themeColor="text1"/>
                <w:szCs w:val="21"/>
                <w:highlight w:val="none"/>
                <w:u w:val="singl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14:textFill>
                  <w14:solidFill>
                    <w14:schemeClr w14:val="tx1"/>
                  </w14:solidFill>
                </w14:textFill>
              </w:rPr>
              <w:t>日</w:t>
            </w:r>
            <w:r>
              <w:rPr>
                <w:rFonts w:cs="宋体" w:asciiTheme="minorEastAsia" w:hAnsiTheme="minorEastAsia" w:eastAsiaTheme="minorEastAsia"/>
                <w:color w:val="000000" w:themeColor="text1"/>
                <w:szCs w:val="21"/>
                <w:u w:val="single"/>
                <w14:textFill>
                  <w14:solidFill>
                    <w14:schemeClr w14:val="tx1"/>
                  </w14:solidFill>
                </w14:textFill>
              </w:rPr>
              <w:t>09</w:t>
            </w:r>
            <w:r>
              <w:rPr>
                <w:rFonts w:hint="eastAsia" w:cs="宋体" w:asciiTheme="minorEastAsia" w:hAnsiTheme="minorEastAsia" w:eastAsiaTheme="minorEastAsia"/>
                <w:color w:val="000000" w:themeColor="text1"/>
                <w:szCs w:val="21"/>
                <w14:textFill>
                  <w14:solidFill>
                    <w14:schemeClr w14:val="tx1"/>
                  </w14:solidFill>
                </w14:textFill>
              </w:rPr>
              <w:t>时</w:t>
            </w:r>
            <w:r>
              <w:rPr>
                <w:rFonts w:cs="宋体" w:asciiTheme="minorEastAsia" w:hAnsiTheme="minorEastAsia" w:eastAsiaTheme="minorEastAsia"/>
                <w:color w:val="000000" w:themeColor="text1"/>
                <w:szCs w:val="21"/>
                <w:u w:val="single"/>
                <w14:textFill>
                  <w14:solidFill>
                    <w14:schemeClr w14:val="tx1"/>
                  </w14:solidFill>
                </w14:textFill>
              </w:rPr>
              <w:t>30</w:t>
            </w:r>
            <w:r>
              <w:rPr>
                <w:rFonts w:hint="eastAsia" w:cs="宋体" w:asciiTheme="minorEastAsia" w:hAnsiTheme="minorEastAsia" w:eastAsiaTheme="minorEastAsia"/>
                <w:color w:val="000000" w:themeColor="text1"/>
                <w:szCs w:val="21"/>
                <w14:textFill>
                  <w14:solidFill>
                    <w14:schemeClr w14:val="tx1"/>
                  </w14:solidFill>
                </w14:textFill>
              </w:rPr>
              <w:t>分</w:t>
            </w:r>
          </w:p>
          <w:p>
            <w:pPr>
              <w:autoSpaceDE w:val="0"/>
              <w:autoSpaceDN w:val="0"/>
              <w:rPr>
                <w:rFonts w:ascii="宋体" w:hAnsi="宋体" w:cs="宋体"/>
                <w:szCs w:val="21"/>
              </w:rPr>
            </w:pPr>
            <w:r>
              <w:rPr>
                <w:rFonts w:hint="eastAsia" w:ascii="宋体" w:hAnsi="宋体" w:cs="宋体"/>
                <w:szCs w:val="21"/>
              </w:rPr>
              <w:t>发出澄清或者修改的方式：</w:t>
            </w:r>
            <w:r>
              <w:rPr>
                <w:rFonts w:hint="eastAsia" w:cs="宋体" w:asciiTheme="minorEastAsia" w:hAnsiTheme="minorEastAsia" w:eastAsiaTheme="minorEastAsia"/>
                <w:color w:val="000000" w:themeColor="text1"/>
                <w:szCs w:val="21"/>
                <w14:textFill>
                  <w14:solidFill>
                    <w14:schemeClr w14:val="tx1"/>
                  </w14:solidFill>
                </w14:textFill>
              </w:rPr>
              <w:t>扫描件邮件发送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2.</w:t>
            </w:r>
            <w:r>
              <w:rPr>
                <w:rFonts w:hint="eastAsia" w:ascii="宋体" w:hAnsi="宋体" w:cs="宋体"/>
                <w:szCs w:val="21"/>
                <w:lang w:val="en-US" w:eastAsia="zh-CN"/>
              </w:rPr>
              <w:t>8</w:t>
            </w:r>
          </w:p>
        </w:tc>
        <w:tc>
          <w:tcPr>
            <w:tcW w:w="1134" w:type="dxa"/>
            <w:vAlign w:val="center"/>
          </w:tcPr>
          <w:p>
            <w:pPr>
              <w:autoSpaceDE w:val="0"/>
              <w:autoSpaceDN w:val="0"/>
              <w:rPr>
                <w:rFonts w:ascii="宋体" w:hAnsi="宋体" w:cs="宋体"/>
                <w:szCs w:val="21"/>
              </w:rPr>
            </w:pPr>
            <w:r>
              <w:rPr>
                <w:rFonts w:hint="eastAsia" w:ascii="宋体" w:hAnsi="宋体" w:cs="宋体"/>
                <w:szCs w:val="21"/>
              </w:rPr>
              <w:t>参选人确认收到澄清或者修改的时间和方式</w:t>
            </w:r>
          </w:p>
        </w:tc>
        <w:tc>
          <w:tcPr>
            <w:tcW w:w="6458" w:type="dxa"/>
            <w:vAlign w:val="center"/>
          </w:tcPr>
          <w:p>
            <w:pPr>
              <w:autoSpaceDE w:val="0"/>
              <w:autoSpaceDN w:val="0"/>
              <w:rPr>
                <w:rFonts w:ascii="宋体" w:hAnsi="宋体" w:cs="宋体"/>
                <w:szCs w:val="21"/>
              </w:rPr>
            </w:pPr>
            <w:r>
              <w:rPr>
                <w:rFonts w:hint="eastAsia" w:ascii="宋体" w:hAnsi="宋体" w:cs="宋体"/>
                <w:szCs w:val="21"/>
              </w:rPr>
              <w:t>确认收到澄清或者修改的时间：</w:t>
            </w:r>
            <w:r>
              <w:rPr>
                <w:rFonts w:hint="eastAsia" w:cs="宋体" w:asciiTheme="minorEastAsia" w:hAnsiTheme="minorEastAsia" w:eastAsiaTheme="minorEastAsia"/>
                <w:color w:val="000000" w:themeColor="text1"/>
                <w:szCs w:val="21"/>
                <w:u w:val="single"/>
                <w14:textFill>
                  <w14:solidFill>
                    <w14:schemeClr w14:val="tx1"/>
                  </w14:solidFill>
                </w14:textFill>
              </w:rPr>
              <w:t>20</w:t>
            </w:r>
            <w:r>
              <w:rPr>
                <w:rFonts w:hint="eastAsia" w:cs="宋体" w:asciiTheme="minorEastAsia" w:hAnsiTheme="minorEastAsia"/>
                <w:color w:val="000000" w:themeColor="text1"/>
                <w:szCs w:val="21"/>
                <w:u w:val="single"/>
                <w:lang w:val="en-US" w:eastAsia="zh-CN"/>
                <w14:textFill>
                  <w14:solidFill>
                    <w14:schemeClr w14:val="tx1"/>
                  </w14:solidFill>
                </w14:textFill>
              </w:rPr>
              <w:t>20</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cs="宋体" w:asciiTheme="minorEastAsia" w:hAnsiTheme="minorEastAsia"/>
                <w:color w:val="000000" w:themeColor="text1"/>
                <w:szCs w:val="21"/>
                <w:highlight w:val="none"/>
                <w:u w:val="single"/>
                <w:lang w:val="en-US" w:eastAsia="zh-CN"/>
                <w14:textFill>
                  <w14:solidFill>
                    <w14:schemeClr w14:val="tx1"/>
                  </w14:solidFill>
                </w14:textFill>
              </w:rPr>
              <w:t>4</w:t>
            </w:r>
            <w:r>
              <w:rPr>
                <w:rFonts w:cs="宋体" w:asciiTheme="minorEastAsia" w:hAnsiTheme="minorEastAsia" w:eastAsiaTheme="minorEastAsia"/>
                <w:color w:val="000000" w:themeColor="text1"/>
                <w:szCs w:val="21"/>
                <w:highlight w:val="none"/>
                <w:u w:val="none"/>
                <w14:textFill>
                  <w14:solidFill>
                    <w14:schemeClr w14:val="tx1"/>
                  </w14:solidFill>
                </w14:textFill>
              </w:rPr>
              <w:t>月</w:t>
            </w:r>
            <w:r>
              <w:rPr>
                <w:rFonts w:hint="eastAsia" w:cs="宋体" w:asciiTheme="minorEastAsia" w:hAnsiTheme="minorEastAsia"/>
                <w:color w:val="000000" w:themeColor="text1"/>
                <w:szCs w:val="21"/>
                <w:highlight w:val="none"/>
                <w:u w:val="singl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日</w:t>
            </w:r>
            <w:r>
              <w:rPr>
                <w:rFonts w:cs="宋体" w:asciiTheme="minorEastAsia" w:hAnsiTheme="minorEastAsia" w:eastAsiaTheme="minorEastAsia"/>
                <w:color w:val="000000" w:themeColor="text1"/>
                <w:szCs w:val="21"/>
                <w:u w:val="single"/>
                <w14:textFill>
                  <w14:solidFill>
                    <w14:schemeClr w14:val="tx1"/>
                  </w14:solidFill>
                </w14:textFill>
              </w:rPr>
              <w:t>09</w:t>
            </w:r>
            <w:r>
              <w:rPr>
                <w:rFonts w:hint="eastAsia" w:cs="宋体" w:asciiTheme="minorEastAsia" w:hAnsiTheme="minorEastAsia" w:eastAsiaTheme="minorEastAsia"/>
                <w:color w:val="000000" w:themeColor="text1"/>
                <w:szCs w:val="21"/>
                <w14:textFill>
                  <w14:solidFill>
                    <w14:schemeClr w14:val="tx1"/>
                  </w14:solidFill>
                </w14:textFill>
              </w:rPr>
              <w:t>时</w:t>
            </w:r>
            <w:r>
              <w:rPr>
                <w:rFonts w:cs="宋体" w:asciiTheme="minorEastAsia" w:hAnsiTheme="minorEastAsia" w:eastAsiaTheme="minorEastAsia"/>
                <w:color w:val="000000" w:themeColor="text1"/>
                <w:szCs w:val="21"/>
                <w:u w:val="single"/>
                <w14:textFill>
                  <w14:solidFill>
                    <w14:schemeClr w14:val="tx1"/>
                  </w14:solidFill>
                </w14:textFill>
              </w:rPr>
              <w:t>30</w:t>
            </w:r>
            <w:r>
              <w:rPr>
                <w:rFonts w:hint="eastAsia" w:cs="宋体" w:asciiTheme="minorEastAsia" w:hAnsiTheme="minorEastAsia" w:eastAsiaTheme="minorEastAsia"/>
                <w:color w:val="000000" w:themeColor="text1"/>
                <w:szCs w:val="21"/>
                <w14:textFill>
                  <w14:solidFill>
                    <w14:schemeClr w14:val="tx1"/>
                  </w14:solidFill>
                </w14:textFill>
              </w:rPr>
              <w:t>分</w:t>
            </w:r>
          </w:p>
          <w:p>
            <w:pPr>
              <w:autoSpaceDE w:val="0"/>
              <w:autoSpaceDN w:val="0"/>
              <w:rPr>
                <w:rFonts w:ascii="宋体" w:hAnsi="宋体" w:cs="宋体"/>
                <w:szCs w:val="21"/>
              </w:rPr>
            </w:pPr>
            <w:r>
              <w:rPr>
                <w:rFonts w:hint="eastAsia" w:ascii="宋体" w:hAnsi="宋体" w:cs="宋体"/>
                <w:szCs w:val="21"/>
              </w:rPr>
              <w:t>确认收到澄清或者修改的方式：</w:t>
            </w:r>
            <w:r>
              <w:rPr>
                <w:rFonts w:hint="eastAsia" w:cs="宋体" w:asciiTheme="minorEastAsia" w:hAnsiTheme="minorEastAsia" w:eastAsiaTheme="minorEastAsia"/>
                <w:color w:val="000000" w:themeColor="text1"/>
                <w:szCs w:val="21"/>
                <w14:textFill>
                  <w14:solidFill>
                    <w14:schemeClr w14:val="tx1"/>
                  </w14:solidFill>
                </w14:textFill>
              </w:rPr>
              <w:t>书面方式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3.1</w:t>
            </w:r>
          </w:p>
        </w:tc>
        <w:tc>
          <w:tcPr>
            <w:tcW w:w="1134" w:type="dxa"/>
            <w:vAlign w:val="center"/>
          </w:tcPr>
          <w:p>
            <w:pPr>
              <w:autoSpaceDE w:val="0"/>
              <w:autoSpaceDN w:val="0"/>
              <w:rPr>
                <w:rFonts w:ascii="宋体" w:hAnsi="宋体" w:cs="宋体"/>
                <w:szCs w:val="21"/>
              </w:rPr>
            </w:pPr>
            <w:r>
              <w:rPr>
                <w:rFonts w:hint="eastAsia" w:ascii="宋体" w:hAnsi="宋体" w:cs="宋体"/>
                <w:szCs w:val="21"/>
                <w:highlight w:val="none"/>
              </w:rPr>
              <w:t>参选文件组成</w:t>
            </w:r>
          </w:p>
        </w:tc>
        <w:tc>
          <w:tcPr>
            <w:tcW w:w="6458" w:type="dxa"/>
            <w:vAlign w:val="center"/>
          </w:tcPr>
          <w:p>
            <w:pPr>
              <w:autoSpaceDE w:val="0"/>
              <w:autoSpaceDN w:val="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参选文件必须按照以下顺序编制：</w:t>
            </w:r>
          </w:p>
          <w:p>
            <w:pPr>
              <w:pStyle w:val="24"/>
              <w:tabs>
                <w:tab w:val="left" w:pos="567"/>
                <w:tab w:val="left" w:pos="795"/>
              </w:tabs>
              <w:adjustRightInd w:val="0"/>
              <w:snapToGrid w:val="0"/>
              <w:spacing w:line="440" w:lineRule="exact"/>
              <w:ind w:firstLine="0" w:firstLineChars="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w:t>
            </w:r>
            <w:r>
              <w:rPr>
                <w:rFonts w:hint="eastAsia" w:ascii="宋体" w:hAnsi="宋体"/>
                <w:b/>
                <w:bCs/>
                <w:color w:val="000000" w:themeColor="text1"/>
                <w:szCs w:val="21"/>
                <w:lang w:val="en-US" w:eastAsia="zh-CN"/>
                <w14:textFill>
                  <w14:solidFill>
                    <w14:schemeClr w14:val="tx1"/>
                  </w14:solidFill>
                </w14:textFill>
              </w:rPr>
              <w:t>章</w:t>
            </w:r>
            <w:r>
              <w:rPr>
                <w:rFonts w:hint="eastAsia" w:ascii="宋体" w:hAnsi="宋体"/>
                <w:b/>
                <w:bCs/>
                <w:color w:val="000000" w:themeColor="text1"/>
                <w:szCs w:val="21"/>
                <w14:textFill>
                  <w14:solidFill>
                    <w14:schemeClr w14:val="tx1"/>
                  </w14:solidFill>
                </w14:textFill>
              </w:rPr>
              <w:t xml:space="preserve"> 参选文件（商务、技术部分）</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1.</w:t>
            </w:r>
            <w:r>
              <w:rPr>
                <w:rFonts w:hint="eastAsia" w:ascii="宋体" w:hAnsi="宋体"/>
                <w:b w:val="0"/>
                <w:bCs w:val="0"/>
                <w:color w:val="000000" w:themeColor="text1"/>
                <w:szCs w:val="21"/>
                <w14:textFill>
                  <w14:solidFill>
                    <w14:schemeClr w14:val="tx1"/>
                  </w14:solidFill>
                </w14:textFill>
              </w:rPr>
              <w:t>参选文件（商务、技术部分）</w:t>
            </w:r>
            <w:r>
              <w:rPr>
                <w:rFonts w:hint="eastAsia" w:ascii="宋体" w:hAnsi="宋体" w:cs="宋体"/>
                <w:b w:val="0"/>
                <w:bCs w:val="0"/>
                <w:color w:val="000000" w:themeColor="text1"/>
                <w:szCs w:val="21"/>
                <w14:textFill>
                  <w14:solidFill>
                    <w14:schemeClr w14:val="tx1"/>
                  </w14:solidFill>
                </w14:textFill>
              </w:rPr>
              <w:t>封面</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参选函</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法定代表人（负责人）身份证明</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4.</w:t>
            </w:r>
            <w:r>
              <w:rPr>
                <w:rFonts w:hint="eastAsia" w:ascii="宋体" w:hAnsi="宋体" w:cs="宋体"/>
                <w:b w:val="0"/>
                <w:bCs w:val="0"/>
                <w:color w:val="000000" w:themeColor="text1"/>
                <w:szCs w:val="21"/>
                <w14:textFill>
                  <w14:solidFill>
                    <w14:schemeClr w14:val="tx1"/>
                  </w14:solidFill>
                </w14:textFill>
              </w:rPr>
              <w:t>法定代表人（负责人）授权委托书</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业绩情况表</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6.</w:t>
            </w:r>
            <w:r>
              <w:rPr>
                <w:rFonts w:hint="eastAsia" w:ascii="宋体" w:hAnsi="宋体" w:cs="宋体"/>
                <w:b w:val="0"/>
                <w:bCs w:val="0"/>
                <w:color w:val="000000" w:themeColor="text1"/>
                <w:szCs w:val="21"/>
                <w14:textFill>
                  <w14:solidFill>
                    <w14:schemeClr w14:val="tx1"/>
                  </w14:solidFill>
                </w14:textFill>
              </w:rPr>
              <w:t>要求参选人提供的其他文件</w:t>
            </w:r>
          </w:p>
          <w:p>
            <w:pPr>
              <w:pStyle w:val="24"/>
              <w:tabs>
                <w:tab w:val="left" w:pos="567"/>
                <w:tab w:val="left" w:pos="795"/>
              </w:tabs>
              <w:adjustRightInd w:val="0"/>
              <w:snapToGrid w:val="0"/>
              <w:spacing w:line="440" w:lineRule="exact"/>
              <w:ind w:firstLine="0" w:firstLineChars="0"/>
              <w:jc w:val="left"/>
              <w:rPr>
                <w:rFonts w:ascii="宋体" w:hAnsi="宋体" w:cs="宋体"/>
                <w:b w:val="0"/>
                <w:bCs w:val="0"/>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第二</w:t>
            </w:r>
            <w:r>
              <w:rPr>
                <w:rFonts w:hint="eastAsia" w:ascii="宋体" w:hAnsi="宋体" w:cs="宋体"/>
                <w:b/>
                <w:bCs/>
                <w:color w:val="000000" w:themeColor="text1"/>
                <w:szCs w:val="21"/>
                <w:lang w:val="en-US" w:eastAsia="zh-CN"/>
                <w14:textFill>
                  <w14:solidFill>
                    <w14:schemeClr w14:val="tx1"/>
                  </w14:solidFill>
                </w14:textFill>
              </w:rPr>
              <w:t>章</w:t>
            </w:r>
            <w:r>
              <w:rPr>
                <w:rFonts w:hint="eastAsia" w:ascii="宋体" w:hAnsi="宋体" w:cs="宋体"/>
                <w:b/>
                <w:bCs/>
                <w:color w:val="000000" w:themeColor="text1"/>
                <w:szCs w:val="21"/>
                <w14:textFill>
                  <w14:solidFill>
                    <w14:schemeClr w14:val="tx1"/>
                  </w14:solidFill>
                </w14:textFill>
              </w:rPr>
              <w:t xml:space="preserve">  唱价文件</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1.</w:t>
            </w:r>
            <w:r>
              <w:rPr>
                <w:rFonts w:hint="eastAsia" w:ascii="宋体" w:hAnsi="宋体" w:cs="宋体"/>
                <w:b w:val="0"/>
                <w:bCs w:val="0"/>
                <w:color w:val="000000" w:themeColor="text1"/>
                <w:szCs w:val="21"/>
                <w14:textFill>
                  <w14:solidFill>
                    <w14:schemeClr w14:val="tx1"/>
                  </w14:solidFill>
                </w14:textFill>
              </w:rPr>
              <w:t>唱价文件封面</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参选函</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参选一览表</w:t>
            </w:r>
          </w:p>
          <w:p>
            <w:pPr>
              <w:pStyle w:val="24"/>
              <w:numPr>
                <w:ilvl w:val="0"/>
                <w:numId w:val="0"/>
              </w:numPr>
              <w:tabs>
                <w:tab w:val="left" w:pos="567"/>
              </w:tabs>
              <w:adjustRightInd w:val="0"/>
              <w:snapToGrid w:val="0"/>
              <w:spacing w:line="440" w:lineRule="exact"/>
              <w:ind w:leftChars="0" w:firstLine="420" w:firstLineChars="20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4.</w:t>
            </w:r>
            <w:r>
              <w:rPr>
                <w:rFonts w:hint="eastAsia" w:ascii="宋体" w:hAnsi="宋体" w:cs="宋体"/>
                <w:b w:val="0"/>
                <w:bCs w:val="0"/>
                <w:color w:val="000000" w:themeColor="text1"/>
                <w:szCs w:val="21"/>
                <w14:textFill>
                  <w14:solidFill>
                    <w14:schemeClr w14:val="tx1"/>
                  </w14:solidFill>
                </w14:textFill>
              </w:rPr>
              <w:t>法定代表人（负责人）身份证明</w:t>
            </w:r>
          </w:p>
          <w:p>
            <w:pPr>
              <w:pStyle w:val="24"/>
              <w:numPr>
                <w:ilvl w:val="0"/>
                <w:numId w:val="0"/>
              </w:numPr>
              <w:tabs>
                <w:tab w:val="left" w:pos="567"/>
              </w:tabs>
              <w:adjustRightInd w:val="0"/>
              <w:snapToGrid w:val="0"/>
              <w:spacing w:line="440" w:lineRule="exact"/>
              <w:ind w:leftChars="100" w:firstLine="210" w:firstLineChars="100"/>
              <w:jc w:val="left"/>
              <w:rPr>
                <w:rFonts w:ascii="宋体" w:hAnsi="宋体" w:cs="宋体"/>
                <w:bCs/>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法定代表人（负责人）授权委托书</w:t>
            </w:r>
          </w:p>
          <w:p>
            <w:pPr>
              <w:autoSpaceDE w:val="0"/>
              <w:autoSpaceDN w:val="0"/>
              <w:rPr>
                <w:rFonts w:ascii="宋体" w:hAnsi="宋体" w:cs="宋体"/>
                <w:szCs w:val="21"/>
              </w:rPr>
            </w:pPr>
            <w:r>
              <w:rPr>
                <w:rFonts w:cs="宋体" w:asciiTheme="minorEastAsia" w:hAnsiTheme="minorEastAsia" w:eastAsiaTheme="minorEastAsia"/>
                <w:kern w:val="0"/>
                <w:szCs w:val="21"/>
              </w:rPr>
              <w:t>以上条目中，有格式要求的</w:t>
            </w:r>
            <w:r>
              <w:rPr>
                <w:rFonts w:hint="eastAsia" w:cs="宋体" w:asciiTheme="minorEastAsia" w:hAnsiTheme="minorEastAsia" w:eastAsiaTheme="minorEastAsia"/>
                <w:kern w:val="0"/>
                <w:szCs w:val="21"/>
              </w:rPr>
              <w:t>参选</w:t>
            </w:r>
            <w:r>
              <w:rPr>
                <w:rFonts w:cs="宋体" w:asciiTheme="minorEastAsia" w:hAnsiTheme="minorEastAsia" w:eastAsiaTheme="minorEastAsia"/>
                <w:kern w:val="0"/>
                <w:szCs w:val="21"/>
              </w:rPr>
              <w:t>人应按照格式要求进行编制，无明确格式要求的</w:t>
            </w:r>
            <w:r>
              <w:rPr>
                <w:rFonts w:hint="eastAsia" w:cs="宋体" w:asciiTheme="minorEastAsia" w:hAnsiTheme="minorEastAsia" w:eastAsiaTheme="minorEastAsia"/>
                <w:kern w:val="0"/>
                <w:szCs w:val="21"/>
              </w:rPr>
              <w:t>参选</w:t>
            </w:r>
            <w:r>
              <w:rPr>
                <w:rFonts w:cs="宋体" w:asciiTheme="minorEastAsia" w:hAnsiTheme="minorEastAsia" w:eastAsiaTheme="minorEastAsia"/>
                <w:kern w:val="0"/>
                <w:szCs w:val="21"/>
              </w:rPr>
              <w:t>人可自行拟定。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3.2</w:t>
            </w:r>
          </w:p>
        </w:tc>
        <w:tc>
          <w:tcPr>
            <w:tcW w:w="1134" w:type="dxa"/>
            <w:vAlign w:val="center"/>
          </w:tcPr>
          <w:p>
            <w:pPr>
              <w:autoSpaceDE w:val="0"/>
              <w:autoSpaceDN w:val="0"/>
              <w:rPr>
                <w:rFonts w:ascii="宋体" w:hAnsi="宋体" w:cs="宋体"/>
                <w:szCs w:val="21"/>
              </w:rPr>
            </w:pPr>
            <w:r>
              <w:rPr>
                <w:rFonts w:hint="eastAsia" w:ascii="宋体" w:hAnsi="宋体" w:cs="宋体"/>
                <w:szCs w:val="21"/>
              </w:rPr>
              <w:t>参选文件的盖章或者签字</w:t>
            </w:r>
          </w:p>
        </w:tc>
        <w:tc>
          <w:tcPr>
            <w:tcW w:w="6458" w:type="dxa"/>
            <w:vAlign w:val="center"/>
          </w:tcPr>
          <w:p>
            <w:pPr>
              <w:autoSpaceDE w:val="0"/>
              <w:autoSpaceDN w:val="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*参选文件（正本）中凡出现参选人单位落款（盖单位公章）和参选人签字（签字）的地方应盖单位公章和签字。</w:t>
            </w:r>
          </w:p>
          <w:p>
            <w:pPr>
              <w:autoSpaceDE w:val="0"/>
              <w:autoSpaceDN w:val="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盖章和签字的说明要求：</w:t>
            </w:r>
          </w:p>
          <w:p>
            <w:pPr>
              <w:autoSpaceDE w:val="0"/>
              <w:autoSpaceDN w:val="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文件中所有标注“盖章”处均指单位公章，不能以“业务章”、“专用章”、“合同章”等代替；如确需要替代，则必须附“业务章”、“专用章”、“合同章”等的用章授权(格式自制，且正本中必须附原件，否则不予认可)。</w:t>
            </w:r>
          </w:p>
          <w:p>
            <w:pPr>
              <w:autoSpaceDE w:val="0"/>
              <w:autoSpaceDN w:val="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（2）文件中所有标注“签字”处均指书写签字或签名章，不能以打印体代替。使用签名章时，需在法定代表人/授权书中进行授权声明</w:t>
            </w:r>
            <w:r>
              <w:rPr>
                <w:rFonts w:hint="eastAsia" w:asciiTheme="minorEastAsia" w:hAnsiTheme="minorEastAsia" w:eastAsiaTheme="minorEastAsia"/>
                <w:b/>
                <w:color w:val="000000" w:themeColor="text1"/>
                <w:szCs w:val="21"/>
                <w14:textFill>
                  <w14:solidFill>
                    <w14:schemeClr w14:val="tx1"/>
                  </w14:solidFill>
                </w14:textFill>
              </w:rPr>
              <w:t>(签名章授权文件格式自制，且正本中必须附原件，否则不予认可)</w:t>
            </w:r>
            <w:r>
              <w:rPr>
                <w:rFonts w:hint="eastAsia" w:cs="宋体" w:asciiTheme="minorEastAsia" w:hAnsiTheme="minorEastAsia" w:eastAsiaTheme="minorEastAsia"/>
                <w:b/>
                <w:color w:val="000000" w:themeColor="text1"/>
                <w:szCs w:val="21"/>
                <w14:textFill>
                  <w14:solidFill>
                    <w14:schemeClr w14:val="tx1"/>
                  </w14:solidFill>
                </w14:textFill>
              </w:rPr>
              <w:t>。</w:t>
            </w:r>
          </w:p>
          <w:p>
            <w:pPr>
              <w:autoSpaceDE w:val="0"/>
              <w:autoSpaceDN w:val="0"/>
              <w:rPr>
                <w:rFonts w:ascii="宋体" w:hAnsi="宋体" w:cs="宋体"/>
                <w:szCs w:val="21"/>
              </w:rPr>
            </w:pPr>
            <w:r>
              <w:rPr>
                <w:rFonts w:hint="eastAsia" w:asciiTheme="minorEastAsia" w:hAnsiTheme="minorEastAsia" w:eastAsiaTheme="minorEastAsia"/>
                <w:b/>
                <w:color w:val="000000" w:themeColor="text1"/>
                <w:szCs w:val="21"/>
                <w14:textFill>
                  <w14:solidFill>
                    <w14:schemeClr w14:val="tx1"/>
                  </w14:solidFill>
                </w14:textFill>
              </w:rPr>
              <w:t>（3）</w:t>
            </w:r>
            <w:r>
              <w:rPr>
                <w:rFonts w:hint="eastAsia" w:cs="宋体" w:asciiTheme="minorEastAsia" w:hAnsiTheme="minorEastAsia" w:eastAsiaTheme="minorEastAsia"/>
                <w:b/>
                <w:color w:val="000000" w:themeColor="text1"/>
                <w:szCs w:val="21"/>
                <w14:textFill>
                  <w14:solidFill>
                    <w14:schemeClr w14:val="tx1"/>
                  </w14:solidFill>
                </w14:textFill>
              </w:rPr>
              <w:t>参选文件中“参选函”、“参选一览表”、“初步评审证明文件”及比选文件中与详细评审内容相关的须签字盖章的证明文件等应按要求加盖单位公章和（或）签字。*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3.3</w:t>
            </w:r>
          </w:p>
        </w:tc>
        <w:tc>
          <w:tcPr>
            <w:tcW w:w="1134" w:type="dxa"/>
            <w:vAlign w:val="center"/>
          </w:tcPr>
          <w:p>
            <w:pPr>
              <w:autoSpaceDE w:val="0"/>
              <w:autoSpaceDN w:val="0"/>
              <w:rPr>
                <w:rFonts w:ascii="宋体" w:hAnsi="宋体" w:cs="宋体"/>
                <w:szCs w:val="21"/>
              </w:rPr>
            </w:pPr>
            <w:r>
              <w:rPr>
                <w:rFonts w:hint="eastAsia" w:ascii="宋体" w:hAnsi="宋体"/>
                <w:highlight w:val="none"/>
              </w:rPr>
              <w:t>最高参选限价或者其计算方法</w:t>
            </w:r>
          </w:p>
        </w:tc>
        <w:tc>
          <w:tcPr>
            <w:tcW w:w="6458" w:type="dxa"/>
            <w:vAlign w:val="center"/>
          </w:tcPr>
          <w:p>
            <w:pPr>
              <w:autoSpaceDE w:val="0"/>
              <w:autoSpaceDN w:val="0"/>
              <w:rPr>
                <w:rFonts w:ascii="宋体" w:hAnsi="宋体" w:cs="宋体"/>
                <w:szCs w:val="21"/>
              </w:rPr>
            </w:pPr>
            <w:r>
              <w:rPr>
                <w:rFonts w:hint="eastAsia" w:ascii="宋体" w:hAnsi="宋体" w:cs="宋体"/>
                <w:szCs w:val="21"/>
              </w:rPr>
              <w:t>□不设置最高参选限价</w:t>
            </w:r>
          </w:p>
          <w:p>
            <w:pPr>
              <w:autoSpaceDE w:val="0"/>
              <w:autoSpaceDN w:val="0"/>
              <w:rPr>
                <w:rFonts w:ascii="宋体" w:hAnsi="宋体" w:cs="宋体"/>
                <w:szCs w:val="21"/>
                <w:u w:val="single"/>
              </w:rPr>
            </w:pPr>
            <w:r>
              <w:rPr>
                <w:rFonts w:hint="eastAsia" w:ascii="宋体" w:hAnsi="宋体" w:cs="宋体"/>
                <w:sz w:val="24"/>
              </w:rPr>
              <w:sym w:font="Wingdings" w:char="F0FE"/>
            </w:r>
            <w:r>
              <w:rPr>
                <w:rFonts w:hint="eastAsia" w:ascii="宋体" w:hAnsi="宋体" w:cs="宋体"/>
                <w:szCs w:val="21"/>
              </w:rPr>
              <w:t>设置最高参选限价，详见</w:t>
            </w:r>
            <w:r>
              <w:rPr>
                <w:rFonts w:hint="eastAsia" w:ascii="宋体" w:hAnsi="宋体"/>
                <w:szCs w:val="21"/>
              </w:rPr>
              <w:t>第一章比选公告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3.</w:t>
            </w:r>
            <w:r>
              <w:rPr>
                <w:rFonts w:hint="eastAsia" w:ascii="宋体" w:hAnsi="宋体" w:cs="宋体"/>
                <w:szCs w:val="21"/>
                <w:lang w:val="en-US" w:eastAsia="zh-CN"/>
              </w:rPr>
              <w:t>4</w:t>
            </w:r>
          </w:p>
        </w:tc>
        <w:tc>
          <w:tcPr>
            <w:tcW w:w="1134" w:type="dxa"/>
            <w:vAlign w:val="center"/>
          </w:tcPr>
          <w:p>
            <w:pPr>
              <w:autoSpaceDE w:val="0"/>
              <w:autoSpaceDN w:val="0"/>
              <w:rPr>
                <w:rFonts w:ascii="宋体" w:hAnsi="宋体" w:cs="宋体"/>
                <w:szCs w:val="21"/>
              </w:rPr>
            </w:pPr>
            <w:r>
              <w:rPr>
                <w:rFonts w:hint="eastAsia" w:ascii="宋体" w:hAnsi="宋体" w:cs="宋体"/>
                <w:szCs w:val="21"/>
              </w:rPr>
              <w:t>参选报价</w:t>
            </w:r>
            <w:r>
              <w:rPr>
                <w:rFonts w:hint="eastAsia" w:ascii="宋体" w:hAnsi="宋体"/>
              </w:rPr>
              <w:t>优惠条件</w:t>
            </w:r>
          </w:p>
        </w:tc>
        <w:tc>
          <w:tcPr>
            <w:tcW w:w="6458" w:type="dxa"/>
            <w:vAlign w:val="center"/>
          </w:tcPr>
          <w:p>
            <w:pPr>
              <w:autoSpaceDE w:val="0"/>
              <w:autoSpaceDN w:val="0"/>
              <w:rPr>
                <w:rFonts w:cs="宋体" w:asciiTheme="minorEastAsia" w:hAnsiTheme="minorEastAsia" w:eastAsiaTheme="minorEastAsia"/>
                <w:szCs w:val="21"/>
              </w:rPr>
            </w:pPr>
            <w:r>
              <w:rPr>
                <w:rFonts w:hint="eastAsia" w:cs="宋体" w:asciiTheme="minorEastAsia" w:hAnsiTheme="minorEastAsia" w:eastAsiaTheme="minorEastAsia"/>
                <w:szCs w:val="21"/>
              </w:rPr>
              <w:t>□报优惠价</w:t>
            </w:r>
          </w:p>
          <w:p>
            <w:pPr>
              <w:autoSpaceDE w:val="0"/>
              <w:autoSpaceDN w:val="0"/>
              <w:rPr>
                <w:rFonts w:cs="宋体" w:asciiTheme="minorEastAsia" w:hAnsiTheme="minorEastAsia" w:eastAsiaTheme="minorEastAsia"/>
                <w:szCs w:val="21"/>
              </w:rPr>
            </w:pPr>
            <w:r>
              <w:rPr>
                <w:rFonts w:hint="eastAsia" w:cs="宋体" w:asciiTheme="minorEastAsia" w:hAnsiTheme="minorEastAsia" w:eastAsiaTheme="minorEastAsia"/>
                <w:szCs w:val="21"/>
              </w:rPr>
              <w:t>□不接受报优惠价</w:t>
            </w:r>
          </w:p>
          <w:p>
            <w:pPr>
              <w:autoSpaceDE w:val="0"/>
              <w:autoSpaceDN w:val="0"/>
              <w:rPr>
                <w:rFonts w:ascii="宋体" w:hAnsi="宋体" w:cs="宋体"/>
                <w:szCs w:val="21"/>
                <w:u w:val="single"/>
              </w:rPr>
            </w:pPr>
            <w:r>
              <w:rPr>
                <w:rFonts w:hint="eastAsia" w:ascii="宋体" w:hAnsi="宋体" w:cs="宋体"/>
                <w:sz w:val="24"/>
              </w:rPr>
              <w:sym w:font="Wingdings" w:char="F0FE"/>
            </w:r>
            <w:r>
              <w:rPr>
                <w:rFonts w:hint="eastAsia" w:cs="宋体" w:asciiTheme="minorEastAsia" w:hAnsiTheme="minorEastAsia" w:eastAsiaTheme="minorEastAsia"/>
                <w:szCs w:val="21"/>
              </w:rPr>
              <w:t>报优惠价的其他方式：</w:t>
            </w:r>
            <w:r>
              <w:rPr>
                <w:rFonts w:hint="eastAsia" w:cs="宋体" w:asciiTheme="minorEastAsia" w:hAnsiTheme="minorEastAsia" w:eastAsiaTheme="minorEastAsia"/>
                <w:szCs w:val="21"/>
                <w:u w:val="single"/>
              </w:rPr>
              <w:t>所有优惠已包含在报价中，不得单独提供。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3.</w:t>
            </w:r>
            <w:r>
              <w:rPr>
                <w:rFonts w:hint="eastAsia" w:ascii="宋体" w:hAnsi="宋体" w:cs="宋体"/>
                <w:szCs w:val="21"/>
                <w:lang w:val="en-US" w:eastAsia="zh-CN"/>
              </w:rPr>
              <w:t>5</w:t>
            </w:r>
          </w:p>
        </w:tc>
        <w:tc>
          <w:tcPr>
            <w:tcW w:w="1134" w:type="dxa"/>
            <w:vAlign w:val="center"/>
          </w:tcPr>
          <w:p>
            <w:pPr>
              <w:autoSpaceDE w:val="0"/>
              <w:autoSpaceDN w:val="0"/>
              <w:rPr>
                <w:rFonts w:ascii="宋体" w:hAnsi="宋体" w:cs="宋体"/>
                <w:szCs w:val="21"/>
              </w:rPr>
            </w:pPr>
            <w:r>
              <w:rPr>
                <w:rFonts w:hint="eastAsia" w:ascii="宋体" w:hAnsi="宋体" w:cs="宋体"/>
                <w:szCs w:val="21"/>
              </w:rPr>
              <w:t>参选报价具体要求</w:t>
            </w:r>
          </w:p>
        </w:tc>
        <w:tc>
          <w:tcPr>
            <w:tcW w:w="6458" w:type="dxa"/>
            <w:vAlign w:val="center"/>
          </w:tcPr>
          <w:p>
            <w:pPr>
              <w:autoSpaceDE w:val="0"/>
              <w:autoSpaceDN w:val="0"/>
              <w:rPr>
                <w:rFonts w:ascii="宋体" w:hAnsi="宋体" w:cs="宋体"/>
                <w:szCs w:val="21"/>
              </w:rPr>
            </w:pPr>
            <w:r>
              <w:rPr>
                <w:rFonts w:hint="eastAsia" w:cs="宋体" w:asciiTheme="minorEastAsia" w:hAnsiTheme="minorEastAsia" w:eastAsiaTheme="minorEastAsia"/>
                <w:color w:val="000000" w:themeColor="text1"/>
                <w:szCs w:val="21"/>
                <w14:textFill>
                  <w14:solidFill>
                    <w14:schemeClr w14:val="tx1"/>
                  </w14:solidFill>
                </w14:textFill>
              </w:rPr>
              <w:t>具体参选报价格式详见：参选一览表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3.</w:t>
            </w:r>
            <w:r>
              <w:rPr>
                <w:rFonts w:hint="eastAsia" w:ascii="宋体" w:hAnsi="宋体" w:cs="宋体"/>
                <w:szCs w:val="21"/>
                <w:lang w:val="en-US" w:eastAsia="zh-CN"/>
              </w:rPr>
              <w:t>6</w:t>
            </w:r>
          </w:p>
        </w:tc>
        <w:tc>
          <w:tcPr>
            <w:tcW w:w="1134" w:type="dxa"/>
            <w:vAlign w:val="center"/>
          </w:tcPr>
          <w:p>
            <w:pPr>
              <w:autoSpaceDE w:val="0"/>
              <w:autoSpaceDN w:val="0"/>
              <w:rPr>
                <w:rFonts w:ascii="宋体" w:hAnsi="宋体" w:cs="宋体"/>
                <w:szCs w:val="21"/>
              </w:rPr>
            </w:pPr>
            <w:r>
              <w:rPr>
                <w:rFonts w:hint="eastAsia" w:ascii="宋体" w:hAnsi="宋体" w:cs="宋体"/>
                <w:szCs w:val="21"/>
              </w:rPr>
              <w:t>参选有效期</w:t>
            </w:r>
          </w:p>
        </w:tc>
        <w:tc>
          <w:tcPr>
            <w:tcW w:w="6458" w:type="dxa"/>
            <w:vAlign w:val="center"/>
          </w:tcPr>
          <w:p>
            <w:pPr>
              <w:autoSpaceDE w:val="0"/>
              <w:autoSpaceDN w:val="0"/>
              <w:rPr>
                <w:rFonts w:ascii="宋体" w:hAnsi="宋体" w:cs="宋体"/>
                <w:szCs w:val="21"/>
              </w:rPr>
            </w:pPr>
            <w:r>
              <w:rPr>
                <w:rFonts w:hint="eastAsia" w:ascii="宋体" w:hAnsi="宋体" w:cs="宋体"/>
                <w:szCs w:val="21"/>
              </w:rPr>
              <w:t>参选有效期：90天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7</w:t>
            </w:r>
          </w:p>
        </w:tc>
        <w:tc>
          <w:tcPr>
            <w:tcW w:w="1134" w:type="dxa"/>
            <w:vAlign w:val="center"/>
          </w:tcPr>
          <w:p>
            <w:pPr>
              <w:autoSpaceDE w:val="0"/>
              <w:autoSpaceDN w:val="0"/>
              <w:rPr>
                <w:rFonts w:ascii="宋体" w:hAnsi="宋体" w:cs="宋体"/>
                <w:szCs w:val="21"/>
              </w:rPr>
            </w:pPr>
            <w:r>
              <w:rPr>
                <w:rFonts w:hint="eastAsia" w:ascii="宋体" w:hAnsi="宋体" w:cs="宋体"/>
                <w:szCs w:val="21"/>
              </w:rPr>
              <w:t>备选参选方案</w:t>
            </w:r>
          </w:p>
        </w:tc>
        <w:tc>
          <w:tcPr>
            <w:tcW w:w="6458" w:type="dxa"/>
            <w:vAlign w:val="center"/>
          </w:tcPr>
          <w:p>
            <w:pPr>
              <w:autoSpaceDE w:val="0"/>
              <w:autoSpaceDN w:val="0"/>
              <w:rPr>
                <w:rFonts w:ascii="宋体" w:hAnsi="宋体" w:cs="宋体"/>
                <w:szCs w:val="21"/>
              </w:rPr>
            </w:pPr>
            <w:r>
              <w:rPr>
                <w:rFonts w:hint="eastAsia" w:ascii="宋体" w:hAnsi="宋体" w:cs="宋体"/>
                <w:sz w:val="24"/>
              </w:rPr>
              <w:sym w:font="Wingdings" w:char="F0FE"/>
            </w:r>
            <w:r>
              <w:rPr>
                <w:rFonts w:hint="eastAsia" w:ascii="宋体" w:hAnsi="宋体" w:cs="宋体"/>
                <w:szCs w:val="21"/>
              </w:rPr>
              <w:t>不允许</w:t>
            </w:r>
          </w:p>
          <w:p>
            <w:pPr>
              <w:autoSpaceDE w:val="0"/>
              <w:autoSpaceDN w:val="0"/>
              <w:rPr>
                <w:rFonts w:ascii="宋体" w:hAnsi="宋体" w:cs="宋体"/>
                <w:szCs w:val="21"/>
              </w:rPr>
            </w:pPr>
            <w:r>
              <w:rPr>
                <w:rFonts w:hint="eastAsia" w:ascii="宋体" w:hAnsi="宋体" w:cs="宋体"/>
                <w:szCs w:val="21"/>
              </w:rPr>
              <w:t>□允许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8</w:t>
            </w:r>
          </w:p>
        </w:tc>
        <w:tc>
          <w:tcPr>
            <w:tcW w:w="1134" w:type="dxa"/>
            <w:vAlign w:val="center"/>
          </w:tcPr>
          <w:p>
            <w:pPr>
              <w:autoSpaceDE w:val="0"/>
              <w:autoSpaceDN w:val="0"/>
              <w:rPr>
                <w:rFonts w:ascii="宋体" w:hAnsi="宋体" w:cs="宋体"/>
                <w:szCs w:val="21"/>
              </w:rPr>
            </w:pPr>
            <w:r>
              <w:rPr>
                <w:rFonts w:hint="eastAsia" w:ascii="宋体" w:hAnsi="宋体" w:cs="宋体"/>
                <w:szCs w:val="21"/>
              </w:rPr>
              <w:t>参选文件份数</w:t>
            </w:r>
          </w:p>
        </w:tc>
        <w:tc>
          <w:tcPr>
            <w:tcW w:w="6458" w:type="dxa"/>
            <w:vAlign w:val="center"/>
          </w:tcPr>
          <w:p>
            <w:pPr>
              <w:autoSpaceDE w:val="0"/>
              <w:autoSpaceDN w:val="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bCs/>
                <w:color w:val="000000" w:themeColor="text1"/>
                <w:szCs w:val="21"/>
                <w:highlight w:val="none"/>
                <w14:textFill>
                  <w14:solidFill>
                    <w14:schemeClr w14:val="tx1"/>
                  </w14:solidFill>
                </w14:textFill>
              </w:rPr>
              <w:t>（1）</w:t>
            </w:r>
            <w:r>
              <w:rPr>
                <w:rFonts w:hint="eastAsia" w:cs="宋体" w:asciiTheme="minorEastAsia" w:hAnsiTheme="minorEastAsia" w:eastAsiaTheme="minorEastAsia"/>
                <w:b/>
                <w:color w:val="000000" w:themeColor="text1"/>
                <w:szCs w:val="21"/>
                <w:highlight w:val="none"/>
                <w14:textFill>
                  <w14:solidFill>
                    <w14:schemeClr w14:val="tx1"/>
                  </w14:solidFill>
                </w14:textFill>
              </w:rPr>
              <w:t>*参选文件包括：参选文件</w:t>
            </w:r>
            <w:r>
              <w:rPr>
                <w:rFonts w:hint="eastAsia" w:ascii="宋体" w:hAnsi="宋体"/>
                <w:b/>
                <w:bCs/>
                <w:color w:val="000000" w:themeColor="text1"/>
                <w:szCs w:val="21"/>
                <w14:textFill>
                  <w14:solidFill>
                    <w14:schemeClr w14:val="tx1"/>
                  </w14:solidFill>
                </w14:textFill>
              </w:rPr>
              <w:t>（商务、技术部分）</w:t>
            </w:r>
            <w:r>
              <w:rPr>
                <w:rFonts w:hint="eastAsia" w:cs="宋体" w:asciiTheme="minorEastAsia" w:hAnsiTheme="minorEastAsia" w:eastAsiaTheme="minorEastAsia"/>
                <w:b/>
                <w:color w:val="000000" w:themeColor="text1"/>
                <w:szCs w:val="21"/>
                <w:highlight w:val="none"/>
                <w14:textFill>
                  <w14:solidFill>
                    <w14:schemeClr w14:val="tx1"/>
                  </w14:solidFill>
                </w14:textFill>
              </w:rPr>
              <w:t>正本1份、参选文件</w:t>
            </w:r>
            <w:r>
              <w:rPr>
                <w:rFonts w:hint="eastAsia" w:ascii="宋体" w:hAnsi="宋体"/>
                <w:b/>
                <w:bCs/>
                <w:color w:val="000000" w:themeColor="text1"/>
                <w:szCs w:val="21"/>
                <w14:textFill>
                  <w14:solidFill>
                    <w14:schemeClr w14:val="tx1"/>
                  </w14:solidFill>
                </w14:textFill>
              </w:rPr>
              <w:t>（商务、技术部分）</w:t>
            </w:r>
            <w:r>
              <w:rPr>
                <w:rFonts w:hint="eastAsia" w:cs="宋体" w:asciiTheme="minorEastAsia" w:hAnsiTheme="minorEastAsia" w:eastAsiaTheme="minorEastAsia"/>
                <w:b/>
                <w:color w:val="000000" w:themeColor="text1"/>
                <w:szCs w:val="21"/>
                <w:highlight w:val="none"/>
                <w14:textFill>
                  <w14:solidFill>
                    <w14:schemeClr w14:val="tx1"/>
                  </w14:solidFill>
                </w14:textFill>
              </w:rPr>
              <w:t>副本1份。</w:t>
            </w:r>
            <w:r>
              <w:rPr>
                <w:rFonts w:hint="eastAsia" w:cs="宋体" w:asciiTheme="minorEastAsia" w:hAnsiTheme="minorEastAsia"/>
                <w:b/>
                <w:color w:val="000000" w:themeColor="text1"/>
                <w:szCs w:val="21"/>
                <w:highlight w:val="none"/>
                <w:lang w:val="en-US" w:eastAsia="zh-CN"/>
                <w14:textFill>
                  <w14:solidFill>
                    <w14:schemeClr w14:val="tx1"/>
                  </w14:solidFill>
                </w14:textFill>
              </w:rPr>
              <w:t>唱价文件正本1份、唱价文件副本1份。</w:t>
            </w:r>
            <w:r>
              <w:rPr>
                <w:rFonts w:hint="eastAsia" w:cs="宋体" w:asciiTheme="minorEastAsia" w:hAnsiTheme="minorEastAsia" w:eastAsiaTheme="minorEastAsia"/>
                <w:b/>
                <w:color w:val="000000" w:themeColor="text1"/>
                <w:szCs w:val="21"/>
                <w:highlight w:val="none"/>
                <w14:textFill>
                  <w14:solidFill>
                    <w14:schemeClr w14:val="tx1"/>
                  </w14:solidFill>
                </w14:textFill>
              </w:rPr>
              <w:t>*</w:t>
            </w:r>
          </w:p>
          <w:p>
            <w:pPr>
              <w:autoSpaceDE w:val="0"/>
              <w:autoSpaceDN w:val="0"/>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（2）</w:t>
            </w:r>
            <w:r>
              <w:rPr>
                <w:rFonts w:hint="eastAsia" w:cs="宋体"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bCs/>
                <w:color w:val="000000" w:themeColor="text1"/>
                <w:szCs w:val="21"/>
                <w14:textFill>
                  <w14:solidFill>
                    <w14:schemeClr w14:val="tx1"/>
                  </w14:solidFill>
                </w14:textFill>
              </w:rPr>
              <w:t>唱价文件内容包括：包括参选函、参选一览表、法定代表人（负责人）身份证明、法定代表人（负责人）授权委托书（委托授权代表参加比选时应提供）。</w:t>
            </w:r>
            <w:r>
              <w:rPr>
                <w:rFonts w:hint="eastAsia" w:cs="宋体" w:asciiTheme="minorEastAsia" w:hAnsiTheme="minorEastAsia" w:eastAsiaTheme="minorEastAsia"/>
                <w:b/>
                <w:color w:val="000000" w:themeColor="text1"/>
                <w:szCs w:val="21"/>
                <w14:textFill>
                  <w14:solidFill>
                    <w14:schemeClr w14:val="tx1"/>
                  </w14:solidFill>
                </w14:textFill>
              </w:rPr>
              <w:t>*</w:t>
            </w:r>
          </w:p>
          <w:p>
            <w:pPr>
              <w:autoSpaceDE w:val="0"/>
              <w:autoSpaceDN w:val="0"/>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14:textFill>
                  <w14:solidFill>
                    <w14:schemeClr w14:val="tx1"/>
                  </w14:solidFill>
                </w14:textFill>
              </w:rPr>
              <w:t>）参选文件</w:t>
            </w:r>
            <w:r>
              <w:rPr>
                <w:rFonts w:hint="eastAsia" w:cs="宋体" w:asciiTheme="minorEastAsia" w:hAnsiTheme="minorEastAsia"/>
                <w:color w:val="000000" w:themeColor="text1"/>
                <w:szCs w:val="21"/>
                <w:lang w:val="en-US" w:eastAsia="zh-CN"/>
                <w14:textFill>
                  <w14:solidFill>
                    <w14:schemeClr w14:val="tx1"/>
                  </w14:solidFill>
                </w14:textFill>
              </w:rPr>
              <w:t>副本</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lang w:val="en-US" w:eastAsia="zh-CN"/>
                <w14:textFill>
                  <w14:solidFill>
                    <w14:schemeClr w14:val="tx1"/>
                  </w14:solidFill>
                </w14:textFill>
              </w:rPr>
              <w:t>唱价文件副本可为正本的复印件。</w:t>
            </w:r>
          </w:p>
          <w:p>
            <w:pPr>
              <w:autoSpaceDE w:val="0"/>
              <w:autoSpaceDN w:val="0"/>
              <w:rPr>
                <w:rFonts w:ascii="宋体" w:hAnsi="宋体" w:cs="宋体"/>
                <w:szCs w:val="21"/>
              </w:rPr>
            </w:pPr>
            <w:r>
              <w:rPr>
                <w:rFonts w:hint="eastAsia" w:asciiTheme="minorEastAsia" w:hAnsiTheme="minorEastAsia" w:eastAsiaTheme="minorEastAsia"/>
                <w:szCs w:val="21"/>
              </w:rPr>
              <w:t>（</w:t>
            </w:r>
            <w:r>
              <w:rPr>
                <w:rFonts w:hint="eastAsia" w:asciiTheme="minorEastAsia" w:hAnsiTheme="minorEastAsia"/>
                <w:szCs w:val="21"/>
                <w:lang w:val="en-US" w:eastAsia="zh-CN"/>
              </w:rPr>
              <w:t>4</w:t>
            </w:r>
            <w:r>
              <w:rPr>
                <w:rFonts w:hint="eastAsia" w:asciiTheme="minorEastAsia" w:hAnsiTheme="minorEastAsia" w:eastAsiaTheme="minorEastAsia"/>
                <w:szCs w:val="21"/>
              </w:rPr>
              <w:t>）未按照比选文件要求将参选文件装订为不可拆卸的成册文件的，参选人将对由此可能带来的参选文件遗漏、替换等不利情况承担责任。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3.</w:t>
            </w:r>
            <w:r>
              <w:rPr>
                <w:rFonts w:hint="eastAsia" w:ascii="宋体" w:hAnsi="宋体" w:cs="宋体"/>
                <w:szCs w:val="21"/>
                <w:lang w:val="en-US" w:eastAsia="zh-CN"/>
              </w:rPr>
              <w:t>9</w:t>
            </w:r>
          </w:p>
        </w:tc>
        <w:tc>
          <w:tcPr>
            <w:tcW w:w="1134" w:type="dxa"/>
            <w:vAlign w:val="center"/>
          </w:tcPr>
          <w:p>
            <w:pPr>
              <w:autoSpaceDE w:val="0"/>
              <w:autoSpaceDN w:val="0"/>
              <w:rPr>
                <w:rFonts w:ascii="宋体" w:hAnsi="宋体" w:cs="宋体"/>
                <w:szCs w:val="21"/>
              </w:rPr>
            </w:pPr>
            <w:r>
              <w:rPr>
                <w:rFonts w:hint="eastAsia" w:ascii="宋体" w:hAnsi="宋体" w:cs="宋体"/>
                <w:szCs w:val="21"/>
                <w:highlight w:val="none"/>
              </w:rPr>
              <w:t>参选文件的密封要求</w:t>
            </w:r>
          </w:p>
        </w:tc>
        <w:tc>
          <w:tcPr>
            <w:tcW w:w="6458" w:type="dxa"/>
            <w:vAlign w:val="center"/>
          </w:tcPr>
          <w:p>
            <w:pPr>
              <w:rPr>
                <w:rFonts w:ascii="宋体" w:hAnsi="宋体" w:cs="宋体"/>
                <w:szCs w:val="21"/>
              </w:rPr>
            </w:pPr>
            <w:r>
              <w:rPr>
                <w:rFonts w:hint="eastAsia" w:cs="宋体" w:asciiTheme="minorEastAsia" w:hAnsiTheme="minorEastAsia" w:eastAsiaTheme="minorEastAsia"/>
                <w:color w:val="000000" w:themeColor="text1"/>
                <w:szCs w:val="21"/>
                <w14:textFill>
                  <w14:solidFill>
                    <w14:schemeClr w14:val="tx1"/>
                  </w14:solidFill>
                </w14:textFill>
              </w:rPr>
              <w:t>参选时，参选人应将全套参选文件封装在一个外层包装内，外层包装应该粘贴</w:t>
            </w:r>
            <w:r>
              <w:rPr>
                <w:rFonts w:hint="eastAsia" w:cs="宋体" w:asciiTheme="minorEastAsia" w:hAnsiTheme="minorEastAsia"/>
                <w:color w:val="000000" w:themeColor="text1"/>
                <w:szCs w:val="21"/>
                <w:lang w:eastAsia="zh-CN"/>
                <w14:textFill>
                  <w14:solidFill>
                    <w14:schemeClr w14:val="tx1"/>
                  </w14:solidFill>
                </w14:textFill>
              </w:rPr>
              <w:t>密封签</w:t>
            </w:r>
            <w:r>
              <w:rPr>
                <w:rFonts w:hint="eastAsia" w:cs="宋体" w:asciiTheme="minorEastAsia" w:hAnsiTheme="minorEastAsia" w:eastAsiaTheme="minor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4.1</w:t>
            </w:r>
          </w:p>
        </w:tc>
        <w:tc>
          <w:tcPr>
            <w:tcW w:w="1134" w:type="dxa"/>
            <w:vAlign w:val="center"/>
          </w:tcPr>
          <w:p>
            <w:pPr>
              <w:autoSpaceDE w:val="0"/>
              <w:autoSpaceDN w:val="0"/>
              <w:rPr>
                <w:rFonts w:ascii="宋体" w:hAnsi="宋体" w:cs="宋体"/>
                <w:szCs w:val="21"/>
              </w:rPr>
            </w:pPr>
            <w:r>
              <w:rPr>
                <w:rFonts w:hint="eastAsia" w:ascii="宋体" w:hAnsi="宋体"/>
              </w:rPr>
              <w:t>参选文件递交截止时间</w:t>
            </w:r>
          </w:p>
        </w:tc>
        <w:tc>
          <w:tcPr>
            <w:tcW w:w="6458" w:type="dxa"/>
            <w:vAlign w:val="center"/>
          </w:tcPr>
          <w:p>
            <w:pPr>
              <w:autoSpaceDE w:val="0"/>
              <w:autoSpaceDN w:val="0"/>
              <w:rPr>
                <w:rFonts w:hint="default" w:ascii="宋体" w:hAnsi="宋体" w:cs="宋体" w:eastAsiaTheme="minorEastAsia"/>
                <w:szCs w:val="21"/>
                <w:lang w:val="en-US" w:eastAsia="zh-CN"/>
              </w:rPr>
            </w:pPr>
            <w:r>
              <w:rPr>
                <w:rFonts w:hint="eastAsia" w:ascii="宋体" w:hAnsi="宋体" w:cs="宋体"/>
                <w:szCs w:val="21"/>
                <w:highlight w:val="none"/>
                <w:lang w:val="en-US" w:eastAsia="zh-CN"/>
              </w:rPr>
              <w:t>2020年3月31日16时30分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4.</w:t>
            </w:r>
            <w:r>
              <w:rPr>
                <w:rFonts w:hint="eastAsia" w:ascii="宋体" w:hAnsi="宋体" w:cs="宋体"/>
                <w:szCs w:val="21"/>
                <w:lang w:val="en-US" w:eastAsia="zh-CN"/>
              </w:rPr>
              <w:t>2</w:t>
            </w:r>
          </w:p>
        </w:tc>
        <w:tc>
          <w:tcPr>
            <w:tcW w:w="1134" w:type="dxa"/>
            <w:vAlign w:val="center"/>
          </w:tcPr>
          <w:p>
            <w:pPr>
              <w:autoSpaceDE w:val="0"/>
              <w:autoSpaceDN w:val="0"/>
              <w:rPr>
                <w:rFonts w:ascii="宋体" w:hAnsi="宋体" w:cs="宋体"/>
                <w:szCs w:val="21"/>
              </w:rPr>
            </w:pPr>
            <w:r>
              <w:rPr>
                <w:rFonts w:hint="eastAsia" w:ascii="宋体" w:hAnsi="宋体"/>
              </w:rPr>
              <w:t>参选文件递交地点</w:t>
            </w:r>
          </w:p>
        </w:tc>
        <w:tc>
          <w:tcPr>
            <w:tcW w:w="6458" w:type="dxa"/>
            <w:vAlign w:val="center"/>
          </w:tcPr>
          <w:p>
            <w:pPr>
              <w:autoSpaceDE w:val="0"/>
              <w:autoSpaceDN w:val="0"/>
              <w:rPr>
                <w:rFonts w:hint="default"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color w:val="000000" w:themeColor="text1"/>
                <w:szCs w:val="21"/>
                <w:highlight w:val="none"/>
                <w:lang w:val="en-US" w:eastAsia="zh-CN"/>
                <w14:textFill>
                  <w14:solidFill>
                    <w14:schemeClr w14:val="tx1"/>
                  </w14:solidFill>
                </w14:textFill>
              </w:rPr>
              <w:t xml:space="preserve"> 都江堰市观景路858号都江堰轨道交通有限责任公司综合管理部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4.</w:t>
            </w:r>
            <w:r>
              <w:rPr>
                <w:rFonts w:hint="eastAsia" w:ascii="宋体" w:hAnsi="宋体" w:cs="宋体"/>
                <w:szCs w:val="21"/>
                <w:lang w:val="en-US" w:eastAsia="zh-CN"/>
              </w:rPr>
              <w:t>3</w:t>
            </w:r>
          </w:p>
        </w:tc>
        <w:tc>
          <w:tcPr>
            <w:tcW w:w="1134" w:type="dxa"/>
            <w:vAlign w:val="center"/>
          </w:tcPr>
          <w:p>
            <w:pPr>
              <w:autoSpaceDE w:val="0"/>
              <w:autoSpaceDN w:val="0"/>
              <w:rPr>
                <w:rFonts w:ascii="宋体" w:hAnsi="宋体"/>
              </w:rPr>
            </w:pPr>
            <w:r>
              <w:rPr>
                <w:rFonts w:hint="eastAsia" w:ascii="宋体" w:hAnsi="宋体"/>
              </w:rPr>
              <w:t>参选文件退还</w:t>
            </w:r>
          </w:p>
        </w:tc>
        <w:tc>
          <w:tcPr>
            <w:tcW w:w="6458" w:type="dxa"/>
            <w:vAlign w:val="center"/>
          </w:tcPr>
          <w:p>
            <w:pPr>
              <w:autoSpaceDE w:val="0"/>
              <w:autoSpaceDN w:val="0"/>
              <w:rPr>
                <w:rFonts w:ascii="宋体" w:hAnsi="宋体" w:cs="宋体"/>
                <w:szCs w:val="21"/>
              </w:rPr>
            </w:pPr>
            <w:r>
              <w:rPr>
                <w:rFonts w:hint="eastAsia" w:ascii="宋体" w:hAnsi="宋体" w:cs="宋体"/>
                <w:sz w:val="24"/>
              </w:rPr>
              <w:sym w:font="Wingdings" w:char="F0FE"/>
            </w:r>
            <w:r>
              <w:rPr>
                <w:rFonts w:hint="eastAsia" w:ascii="宋体" w:hAnsi="宋体" w:cs="宋体"/>
                <w:szCs w:val="21"/>
              </w:rPr>
              <w:t>不退还</w:t>
            </w:r>
          </w:p>
          <w:p>
            <w:pPr>
              <w:autoSpaceDE w:val="0"/>
              <w:autoSpaceDN w:val="0"/>
              <w:rPr>
                <w:rFonts w:ascii="宋体" w:hAnsi="宋体" w:cs="宋体"/>
                <w:szCs w:val="21"/>
              </w:rPr>
            </w:pPr>
            <w:r>
              <w:rPr>
                <w:rFonts w:hint="eastAsia" w:ascii="宋体" w:hAnsi="宋体" w:cs="宋体"/>
                <w:szCs w:val="21"/>
              </w:rPr>
              <w:t>□退还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szCs w:val="21"/>
                <w:lang w:eastAsia="zh-CN"/>
              </w:rPr>
            </w:pPr>
            <w:r>
              <w:rPr>
                <w:rFonts w:hint="eastAsia" w:ascii="宋体" w:hAnsi="宋体" w:cs="宋体"/>
                <w:szCs w:val="21"/>
              </w:rPr>
              <w:t>4.</w:t>
            </w:r>
            <w:r>
              <w:rPr>
                <w:rFonts w:hint="eastAsia" w:ascii="宋体" w:hAnsi="宋体" w:cs="宋体"/>
                <w:szCs w:val="21"/>
                <w:lang w:val="en-US" w:eastAsia="zh-CN"/>
              </w:rPr>
              <w:t>4</w:t>
            </w:r>
          </w:p>
        </w:tc>
        <w:tc>
          <w:tcPr>
            <w:tcW w:w="1134" w:type="dxa"/>
            <w:vAlign w:val="center"/>
          </w:tcPr>
          <w:p>
            <w:pPr>
              <w:autoSpaceDE w:val="0"/>
              <w:autoSpaceDN w:val="0"/>
              <w:rPr>
                <w:rFonts w:ascii="宋体" w:hAnsi="宋体"/>
              </w:rPr>
            </w:pPr>
            <w:r>
              <w:rPr>
                <w:rFonts w:hint="eastAsia" w:hAnsi="宋体"/>
              </w:rPr>
              <w:t>递交参选文件的参选人不足三家的处理原则</w:t>
            </w:r>
          </w:p>
        </w:tc>
        <w:tc>
          <w:tcPr>
            <w:tcW w:w="6458" w:type="dxa"/>
            <w:vAlign w:val="center"/>
          </w:tcPr>
          <w:p>
            <w:pPr>
              <w:autoSpaceDE w:val="0"/>
              <w:autoSpaceDN w:val="0"/>
              <w:rPr>
                <w:rFonts w:hint="eastAsia" w:ascii="宋体" w:hAnsi="宋体" w:cs="宋体" w:eastAsiaTheme="minorEastAsia"/>
                <w:szCs w:val="21"/>
                <w:lang w:eastAsia="zh-CN"/>
              </w:rPr>
            </w:pPr>
            <w:r>
              <w:rPr>
                <w:rFonts w:hint="eastAsia" w:cs="宋体" w:asciiTheme="minorEastAsia" w:hAnsiTheme="minorEastAsia"/>
                <w:szCs w:val="21"/>
                <w:lang w:eastAsia="zh-CN"/>
              </w:rPr>
              <w:t>不足三家则停止开展比选。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5.1</w:t>
            </w:r>
          </w:p>
        </w:tc>
        <w:tc>
          <w:tcPr>
            <w:tcW w:w="1134" w:type="dxa"/>
            <w:vAlign w:val="center"/>
          </w:tcPr>
          <w:p>
            <w:pPr>
              <w:autoSpaceDE w:val="0"/>
              <w:autoSpaceDN w:val="0"/>
              <w:rPr>
                <w:rFonts w:ascii="宋体" w:hAnsi="宋体"/>
              </w:rPr>
            </w:pPr>
            <w:r>
              <w:rPr>
                <w:rFonts w:hint="eastAsia" w:ascii="宋体" w:hAnsi="宋体" w:cs="宋体"/>
                <w:szCs w:val="21"/>
              </w:rPr>
              <w:t>唱价时间和地点</w:t>
            </w:r>
          </w:p>
        </w:tc>
        <w:tc>
          <w:tcPr>
            <w:tcW w:w="6458" w:type="dxa"/>
            <w:vAlign w:val="center"/>
          </w:tcPr>
          <w:p>
            <w:pPr>
              <w:autoSpaceDE w:val="0"/>
              <w:autoSpaceDN w:val="0"/>
              <w:rPr>
                <w:rFonts w:ascii="宋体" w:hAnsi="宋体" w:cs="宋体"/>
                <w:szCs w:val="21"/>
              </w:rPr>
            </w:pPr>
            <w:r>
              <w:rPr>
                <w:rFonts w:hint="eastAsia" w:ascii="宋体" w:hAnsi="宋体" w:cs="宋体"/>
                <w:szCs w:val="21"/>
              </w:rPr>
              <w:t>同参选文件递交截止时间和地点。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hint="eastAsia" w:ascii="宋体" w:hAnsi="宋体" w:cs="宋体"/>
                <w:szCs w:val="21"/>
              </w:rPr>
              <w:t>6.</w:t>
            </w:r>
            <w:r>
              <w:rPr>
                <w:rFonts w:hint="eastAsia" w:ascii="宋体" w:hAnsi="宋体" w:cs="宋体"/>
                <w:szCs w:val="21"/>
                <w:lang w:val="en-US" w:eastAsia="zh-CN"/>
              </w:rPr>
              <w:t>1</w:t>
            </w:r>
            <w:r>
              <w:rPr>
                <w:rFonts w:hint="eastAsia" w:ascii="宋体" w:hAnsi="宋体" w:cs="宋体"/>
                <w:szCs w:val="21"/>
              </w:rPr>
              <w:t xml:space="preserve"> </w:t>
            </w:r>
          </w:p>
        </w:tc>
        <w:tc>
          <w:tcPr>
            <w:tcW w:w="1134" w:type="dxa"/>
            <w:vAlign w:val="center"/>
          </w:tcPr>
          <w:p>
            <w:pPr>
              <w:autoSpaceDE w:val="0"/>
              <w:autoSpaceDN w:val="0"/>
              <w:rPr>
                <w:rFonts w:ascii="宋体" w:hAnsi="宋体" w:cs="宋体"/>
                <w:szCs w:val="21"/>
              </w:rPr>
            </w:pPr>
            <w:r>
              <w:rPr>
                <w:rFonts w:hint="eastAsia" w:ascii="宋体" w:hAnsi="宋体" w:cs="宋体"/>
                <w:szCs w:val="21"/>
              </w:rPr>
              <w:t>中选候选人推荐原则</w:t>
            </w:r>
          </w:p>
        </w:tc>
        <w:tc>
          <w:tcPr>
            <w:tcW w:w="6458" w:type="dxa"/>
            <w:vAlign w:val="center"/>
          </w:tcPr>
          <w:p>
            <w:pPr>
              <w:autoSpaceDE w:val="0"/>
              <w:autoSpaceDN w:val="0"/>
              <w:rPr>
                <w:rFonts w:ascii="宋体" w:hAnsi="宋体" w:cs="宋体"/>
                <w:szCs w:val="21"/>
              </w:rPr>
            </w:pPr>
            <w:r>
              <w:rPr>
                <w:rFonts w:hint="eastAsia" w:cs="宋体" w:asciiTheme="minorEastAsia" w:hAnsiTheme="minorEastAsia" w:eastAsiaTheme="minorEastAsia"/>
                <w:color w:val="000000" w:themeColor="text1"/>
                <w:szCs w:val="21"/>
                <w14:textFill>
                  <w14:solidFill>
                    <w14:schemeClr w14:val="tx1"/>
                  </w14:solidFill>
                </w14:textFill>
              </w:rPr>
              <w:t>1、评选委员会依据综合打分结果</w:t>
            </w:r>
            <w:r>
              <w:rPr>
                <w:rFonts w:hint="eastAsia" w:cs="宋体" w:asciiTheme="minorEastAsia" w:hAnsiTheme="minorEastAsia"/>
                <w:color w:val="000000" w:themeColor="text1"/>
                <w:szCs w:val="21"/>
                <w:lang w:eastAsia="zh-CN"/>
                <w14:textFill>
                  <w14:solidFill>
                    <w14:schemeClr w14:val="tx1"/>
                  </w14:solidFill>
                </w14:textFill>
              </w:rPr>
              <w:t>由高到底</w:t>
            </w:r>
            <w:r>
              <w:rPr>
                <w:rFonts w:hint="eastAsia" w:cs="宋体" w:asciiTheme="minorEastAsia" w:hAnsiTheme="minorEastAsia" w:eastAsiaTheme="minorEastAsia"/>
                <w:color w:val="000000" w:themeColor="text1"/>
                <w:szCs w:val="21"/>
                <w14:textFill>
                  <w14:solidFill>
                    <w14:schemeClr w14:val="tx1"/>
                  </w14:solidFill>
                </w14:textFill>
              </w:rPr>
              <w:t>进行排序并推荐中选候选人</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br w:type="textWrapping"/>
            </w:r>
            <w:r>
              <w:rPr>
                <w:rFonts w:hint="eastAsia" w:cs="宋体" w:asciiTheme="minorEastAsia" w:hAnsiTheme="minorEastAsia" w:eastAsiaTheme="minorEastAsia"/>
                <w:color w:val="000000" w:themeColor="text1"/>
                <w:szCs w:val="21"/>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中选候选人推荐数量：</w:t>
            </w:r>
            <w:r>
              <w:rPr>
                <w:rFonts w:hint="eastAsia" w:cs="宋体" w:asciiTheme="minorEastAsia" w:hAnsiTheme="minorEastAsia"/>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人</w:t>
            </w:r>
            <w:r>
              <w:rPr>
                <w:rFonts w:hint="eastAsia" w:cs="宋体" w:asciiTheme="minorEastAsia" w:hAnsiTheme="minorEastAsia" w:eastAsiaTheme="minorEastAsia"/>
                <w:color w:val="000000" w:themeColor="text1"/>
                <w:szCs w:val="21"/>
                <w14:textFill>
                  <w14:solidFill>
                    <w14:schemeClr w14:val="tx1"/>
                  </w14:solidFill>
                </w14:textFill>
              </w:rPr>
              <w:t>，若通过初步评审的有效参选人不足</w:t>
            </w:r>
            <w:r>
              <w:rPr>
                <w:rFonts w:hint="eastAsia" w:cs="宋体" w:asciiTheme="minorEastAsia" w:hAnsiTheme="minorEastAsia"/>
                <w:color w:val="000000" w:themeColor="text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Cs w:val="21"/>
                <w14:textFill>
                  <w14:solidFill>
                    <w14:schemeClr w14:val="tx1"/>
                  </w14:solidFill>
                </w14:textFill>
              </w:rPr>
              <w:t>人，按实际有效参选人数量推荐中选候选人。</w:t>
            </w:r>
            <w:r>
              <w:rPr>
                <w:rFonts w:hint="eastAsia" w:cs="宋体" w:asciiTheme="minorEastAsia" w:hAnsiTheme="minorEastAsia" w:eastAsiaTheme="minorEastAsia"/>
                <w:color w:val="000000" w:themeColor="text1"/>
                <w:szCs w:val="21"/>
                <w14:textFill>
                  <w14:solidFill>
                    <w14:schemeClr w14:val="tx1"/>
                  </w14:solidFill>
                </w14:textFill>
              </w:rPr>
              <w:br w:type="textWrapping"/>
            </w:r>
            <w:r>
              <w:rPr>
                <w:rFonts w:hint="eastAsia" w:cs="宋体" w:asciiTheme="minorEastAsia" w:hAnsiTheme="minorEastAsia" w:eastAsiaTheme="minorEastAsia"/>
                <w:color w:val="000000" w:themeColor="text1"/>
                <w:szCs w:val="21"/>
                <w14:textFill>
                  <w14:solidFill>
                    <w14:schemeClr w14:val="tx1"/>
                  </w14:solidFill>
                </w14:textFill>
              </w:rPr>
              <w:t>3、综合得分相同的，价格得分高者排名优先；价格得分相同的，技术得分高者排名优先；技术得分相同的，其他商务评审得分高者排名优先；其他商务评审得分相同的，注册资金高者排名优先。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szCs w:val="21"/>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1</w:t>
            </w:r>
          </w:p>
        </w:tc>
        <w:tc>
          <w:tcPr>
            <w:tcW w:w="1134" w:type="dxa"/>
            <w:vAlign w:val="center"/>
          </w:tcPr>
          <w:p>
            <w:pPr>
              <w:autoSpaceDE w:val="0"/>
              <w:autoSpaceDN w:val="0"/>
              <w:rPr>
                <w:rFonts w:ascii="宋体" w:hAnsi="宋体" w:cs="宋体"/>
                <w:szCs w:val="21"/>
              </w:rPr>
            </w:pPr>
            <w:r>
              <w:rPr>
                <w:rFonts w:hint="eastAsia" w:ascii="宋体" w:hAnsi="宋体" w:cs="宋体"/>
                <w:color w:val="000000" w:themeColor="text1"/>
                <w:szCs w:val="21"/>
                <w14:textFill>
                  <w14:solidFill>
                    <w14:schemeClr w14:val="tx1"/>
                  </w14:solidFill>
                </w14:textFill>
              </w:rPr>
              <w:t>中选人数量</w:t>
            </w:r>
          </w:p>
        </w:tc>
        <w:tc>
          <w:tcPr>
            <w:tcW w:w="6458" w:type="dxa"/>
            <w:vAlign w:val="center"/>
          </w:tcPr>
          <w:p>
            <w:pPr>
              <w:autoSpaceDE w:val="0"/>
              <w:autoSpaceDN w:val="0"/>
              <w:rPr>
                <w:rFonts w:cs="宋体" w:asciiTheme="minorEastAsia" w:hAnsiTheme="minorEastAsia" w:eastAsiaTheme="minorEastAsia"/>
                <w:szCs w:val="21"/>
              </w:rPr>
            </w:pPr>
            <w:r>
              <w:rPr>
                <w:rFonts w:hint="eastAsia" w:cs="宋体" w:asciiTheme="minorEastAsia" w:hAnsiTheme="minorEastAsia"/>
                <w:szCs w:val="21"/>
                <w:lang w:eastAsia="zh-CN"/>
              </w:rPr>
              <w:t>□</w:t>
            </w:r>
            <w:r>
              <w:rPr>
                <w:rFonts w:hint="eastAsia" w:cs="宋体" w:asciiTheme="minorEastAsia" w:hAnsiTheme="minorEastAsia" w:eastAsiaTheme="minorEastAsia"/>
                <w:color w:val="000000" w:themeColor="text1"/>
                <w:szCs w:val="21"/>
                <w14:textFill>
                  <w14:solidFill>
                    <w14:schemeClr w14:val="tx1"/>
                  </w14:solidFill>
                </w14:textFill>
              </w:rPr>
              <w:t>评选委员会</w:t>
            </w:r>
            <w:r>
              <w:rPr>
                <w:rFonts w:hint="eastAsia" w:asciiTheme="minorEastAsia" w:hAnsiTheme="minorEastAsia" w:eastAsiaTheme="minorEastAsia"/>
                <w:szCs w:val="21"/>
              </w:rPr>
              <w:t>直接确定中选人</w:t>
            </w:r>
            <w:r>
              <w:rPr>
                <w:rFonts w:hint="eastAsia" w:cs="宋体" w:asciiTheme="minorEastAsia" w:hAnsiTheme="minorEastAsia" w:eastAsiaTheme="minorEastAsia"/>
                <w:szCs w:val="21"/>
              </w:rPr>
              <w:t>，</w:t>
            </w:r>
            <w:r>
              <w:rPr>
                <w:rFonts w:hint="eastAsia" w:asciiTheme="minorEastAsia" w:hAnsiTheme="minorEastAsia" w:eastAsiaTheme="minorEastAsia"/>
                <w:szCs w:val="21"/>
              </w:rPr>
              <w:t>中选人数量：</w:t>
            </w:r>
            <w:r>
              <w:rPr>
                <w:rFonts w:hint="eastAsia" w:cs="宋体" w:asciiTheme="minorEastAsia" w:hAnsiTheme="minorEastAsia" w:eastAsiaTheme="minorEastAsia"/>
                <w:szCs w:val="21"/>
                <w:u w:val="single"/>
              </w:rPr>
              <w:t>\</w:t>
            </w:r>
            <w:r>
              <w:rPr>
                <w:rFonts w:hint="eastAsia" w:cs="宋体" w:asciiTheme="minorEastAsia" w:hAnsiTheme="minorEastAsia" w:eastAsiaTheme="minorEastAsia"/>
                <w:szCs w:val="21"/>
              </w:rPr>
              <w:t>人</w:t>
            </w:r>
          </w:p>
          <w:p>
            <w:pPr>
              <w:autoSpaceDE w:val="0"/>
              <w:autoSpaceDN w:val="0"/>
              <w:rPr>
                <w:rFonts w:ascii="宋体" w:hAnsi="宋体" w:cs="宋体"/>
                <w:szCs w:val="21"/>
              </w:rPr>
            </w:pPr>
            <w:r>
              <w:rPr>
                <w:rFonts w:hint="eastAsia" w:ascii="MS Mincho" w:hAnsi="MS Mincho" w:eastAsia="宋体" w:cs="MS Mincho"/>
                <w:szCs w:val="21"/>
                <w:lang w:eastAsia="zh-CN"/>
              </w:rPr>
              <w:t>☑</w:t>
            </w:r>
            <w:r>
              <w:rPr>
                <w:rFonts w:hint="eastAsia" w:cs="宋体" w:asciiTheme="minorEastAsia" w:hAnsiTheme="minorEastAsia" w:eastAsiaTheme="minorEastAsia"/>
                <w:szCs w:val="21"/>
              </w:rPr>
              <w:t>比选人确定中选人，</w:t>
            </w:r>
            <w:r>
              <w:rPr>
                <w:rFonts w:hint="eastAsia" w:asciiTheme="minorEastAsia" w:hAnsiTheme="minorEastAsia" w:eastAsiaTheme="minorEastAsia"/>
                <w:szCs w:val="21"/>
              </w:rPr>
              <w:t>中选人数量：</w:t>
            </w:r>
            <w:r>
              <w:rPr>
                <w:rFonts w:hint="eastAsia" w:cs="宋体" w:asciiTheme="minorEastAsia" w:hAnsiTheme="minorEastAsia" w:eastAsiaTheme="minorEastAsia"/>
                <w:szCs w:val="21"/>
                <w:u w:val="single"/>
              </w:rPr>
              <w:t>1</w:t>
            </w:r>
            <w:r>
              <w:rPr>
                <w:rFonts w:hint="eastAsia" w:cs="宋体" w:asciiTheme="minorEastAsia" w:hAnsiTheme="minorEastAsia" w:eastAsiaTheme="minorEastAsia"/>
                <w:szCs w:val="21"/>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eastAsia" w:ascii="宋体" w:hAnsi="宋体" w:cs="宋体" w:eastAsiaTheme="minorEastAsia"/>
                <w:color w:val="000000" w:themeColor="text1"/>
                <w:szCs w:val="21"/>
                <w:lang w:eastAsia="zh-CN"/>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lang w:val="en-US" w:eastAsia="zh-CN"/>
                <w14:textFill>
                  <w14:solidFill>
                    <w14:schemeClr w14:val="tx1"/>
                  </w14:solidFill>
                </w14:textFill>
              </w:rPr>
              <w:t>2</w:t>
            </w:r>
          </w:p>
        </w:tc>
        <w:tc>
          <w:tcPr>
            <w:tcW w:w="1134" w:type="dxa"/>
            <w:vAlign w:val="center"/>
          </w:tcPr>
          <w:p>
            <w:pPr>
              <w:autoSpaceDE w:val="0"/>
              <w:autoSpaceDN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中选原则</w:t>
            </w:r>
          </w:p>
        </w:tc>
        <w:tc>
          <w:tcPr>
            <w:tcW w:w="6458" w:type="dxa"/>
            <w:vAlign w:val="center"/>
          </w:tcPr>
          <w:p>
            <w:pPr>
              <w:autoSpaceDE w:val="0"/>
              <w:autoSpaceDN w:val="0"/>
              <w:rPr>
                <w:rFonts w:ascii="宋体" w:hAnsi="宋体" w:cs="宋体"/>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 w:val="22"/>
                <w:szCs w:val="22"/>
                <w14:textFill>
                  <w14:solidFill>
                    <w14:schemeClr w14:val="tx1"/>
                  </w14:solidFill>
                </w14:textFill>
              </w:rPr>
              <w:t>推荐前</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2"/>
                <w:szCs w:val="22"/>
                <w14:textFill>
                  <w14:solidFill>
                    <w14:schemeClr w14:val="tx1"/>
                  </w14:solidFill>
                </w14:textFill>
              </w:rPr>
              <w:t>名为中选候选人，确定前</w:t>
            </w:r>
            <w:r>
              <w:rPr>
                <w:rFonts w:asciiTheme="majorEastAsia" w:hAnsiTheme="majorEastAsia" w:eastAsiaTheme="majorEastAsia" w:cstheme="majorEastAsia"/>
                <w:color w:val="000000" w:themeColor="text1"/>
                <w:sz w:val="22"/>
                <w:szCs w:val="22"/>
                <w14:textFill>
                  <w14:solidFill>
                    <w14:schemeClr w14:val="tx1"/>
                  </w14:solidFill>
                </w14:textFill>
              </w:rPr>
              <w:t>1</w:t>
            </w:r>
            <w:r>
              <w:rPr>
                <w:rFonts w:hint="eastAsia" w:asciiTheme="majorEastAsia" w:hAnsiTheme="majorEastAsia" w:eastAsiaTheme="majorEastAsia" w:cstheme="majorEastAsia"/>
                <w:color w:val="000000" w:themeColor="text1"/>
                <w:sz w:val="22"/>
                <w:szCs w:val="22"/>
                <w14:textFill>
                  <w14:solidFill>
                    <w14:schemeClr w14:val="tx1"/>
                  </w14:solidFill>
                </w14:textFill>
              </w:rPr>
              <w:t>名为中选人；根据综合评审得分高低进行排序，按排名由高到低分配份额，出现中选人放弃中选或被取消中选资格时，按中选候选人排序高低依次递补。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8.1</w:t>
            </w:r>
          </w:p>
        </w:tc>
        <w:tc>
          <w:tcPr>
            <w:tcW w:w="1134" w:type="dxa"/>
            <w:vAlign w:val="center"/>
          </w:tcPr>
          <w:p>
            <w:pPr>
              <w:autoSpaceDE w:val="0"/>
              <w:autoSpaceDN w:val="0"/>
              <w:rPr>
                <w:rFonts w:ascii="宋体" w:hAnsi="宋体" w:cs="宋体"/>
                <w:color w:val="000000" w:themeColor="text1"/>
                <w:szCs w:val="21"/>
                <w14:textFill>
                  <w14:solidFill>
                    <w14:schemeClr w14:val="tx1"/>
                  </w14:solidFill>
                </w14:textFill>
              </w:rPr>
            </w:pPr>
            <w:r>
              <w:rPr>
                <w:rFonts w:hint="eastAsia" w:ascii="宋体" w:hAnsi="宋体" w:cs="宋体"/>
                <w:szCs w:val="21"/>
              </w:rPr>
              <w:t>履约保证金金额和形式</w:t>
            </w:r>
          </w:p>
        </w:tc>
        <w:tc>
          <w:tcPr>
            <w:tcW w:w="6458" w:type="dxa"/>
            <w:vAlign w:val="center"/>
          </w:tcPr>
          <w:p>
            <w:pPr>
              <w:autoSpaceDE w:val="0"/>
              <w:autoSpaceDN w:val="0"/>
              <w:rPr>
                <w:rFonts w:ascii="宋体" w:hAnsi="宋体"/>
                <w:color w:val="000000" w:themeColor="text1"/>
                <w:szCs w:val="21"/>
                <w14:textFill>
                  <w14:solidFill>
                    <w14:schemeClr w14:val="tx1"/>
                  </w14:solidFill>
                </w14:textFill>
              </w:rPr>
            </w:pPr>
            <w:r>
              <w:rPr>
                <w:rFonts w:hint="eastAsia" w:ascii="宋体" w:hAnsi="宋体"/>
                <w:szCs w:val="21"/>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51" w:type="dxa"/>
            <w:vAlign w:val="center"/>
          </w:tcPr>
          <w:p>
            <w:pPr>
              <w:autoSpaceDE w:val="0"/>
              <w:autoSpaceDN w:val="0"/>
              <w:jc w:val="center"/>
              <w:rPr>
                <w:rFonts w:hint="default" w:ascii="宋体" w:hAnsi="宋体" w:cs="宋体" w:eastAsiaTheme="minorEastAsia"/>
                <w:szCs w:val="21"/>
                <w:lang w:val="en-US" w:eastAsia="zh-CN"/>
              </w:rPr>
            </w:pPr>
            <w:r>
              <w:rPr>
                <w:rFonts w:hint="eastAsia" w:ascii="宋体" w:hAnsi="宋体" w:cs="宋体"/>
                <w:szCs w:val="21"/>
                <w:lang w:val="en-US" w:eastAsia="zh-CN"/>
              </w:rPr>
              <w:t>9.1</w:t>
            </w:r>
          </w:p>
        </w:tc>
        <w:tc>
          <w:tcPr>
            <w:tcW w:w="1134" w:type="dxa"/>
            <w:vAlign w:val="center"/>
          </w:tcPr>
          <w:p>
            <w:pPr>
              <w:autoSpaceDE w:val="0"/>
              <w:autoSpaceDN w:val="0"/>
              <w:rPr>
                <w:rFonts w:ascii="宋体" w:hAnsi="宋体" w:cs="宋体"/>
                <w:szCs w:val="21"/>
              </w:rPr>
            </w:pPr>
            <w:r>
              <w:rPr>
                <w:rFonts w:hint="eastAsia" w:ascii="宋体" w:hAnsi="宋体" w:cs="宋体"/>
                <w:szCs w:val="21"/>
              </w:rPr>
              <w:t>需要补充的其他内容</w:t>
            </w:r>
          </w:p>
        </w:tc>
        <w:tc>
          <w:tcPr>
            <w:tcW w:w="6458" w:type="dxa"/>
            <w:vAlign w:val="center"/>
          </w:tcPr>
          <w:p>
            <w:pPr>
              <w:autoSpaceDE w:val="0"/>
              <w:autoSpaceDN w:val="0"/>
              <w:rPr>
                <w:rFonts w:ascii="宋体" w:hAnsi="宋体" w:cs="宋体"/>
                <w:szCs w:val="21"/>
              </w:rPr>
            </w:pPr>
            <w:r>
              <w:rPr>
                <w:rFonts w:hint="eastAsia" w:cs="宋体" w:asciiTheme="minorEastAsia" w:hAnsiTheme="minorEastAsia" w:eastAsiaTheme="minorEastAsia"/>
                <w:color w:val="000000" w:themeColor="text1"/>
                <w:kern w:val="0"/>
                <w14:textFill>
                  <w14:solidFill>
                    <w14:schemeClr w14:val="tx1"/>
                  </w14:solidFill>
                </w14:textFill>
              </w:rPr>
              <w:t>参选人在被要求提供企业资质、合同、人员资格证书等原件资料时，应在规定的合理期限内及时提供。如参选人不能提供或不能够按时提供的原件资料的，将视为参选人不具有该项能力或事实、参选文件存在缺陷或造假情形，并按照比选文件中对应事项的要求进行否决或评分处理；对于提供虚假材料的，其参选将被否决。</w:t>
            </w:r>
          </w:p>
        </w:tc>
      </w:tr>
    </w:tbl>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jc w:val="left"/>
        <w:rPr>
          <w:rFonts w:hint="default" w:asciiTheme="minorEastAsia" w:hAnsiTheme="minorEastAsia" w:eastAsiaTheme="minorEastAsia"/>
          <w:lang w:val="en-US" w:eastAsia="zh-CN"/>
        </w:rPr>
      </w:pPr>
    </w:p>
    <w:p>
      <w:pPr>
        <w:pStyle w:val="20"/>
        <w:spacing w:before="240" w:after="120"/>
        <w:rPr>
          <w:rFonts w:cs="宋体" w:asciiTheme="minorEastAsia" w:hAnsiTheme="minorEastAsia" w:eastAsiaTheme="minorEastAsia"/>
          <w:b/>
          <w:bCs/>
          <w:kern w:val="0"/>
          <w:sz w:val="30"/>
          <w:szCs w:val="30"/>
        </w:rPr>
      </w:pPr>
      <w:bookmarkStart w:id="20" w:name="_Toc447265273"/>
      <w:bookmarkStart w:id="21" w:name="_Toc17958"/>
      <w:bookmarkStart w:id="22" w:name="_Toc521398102"/>
      <w:bookmarkStart w:id="23" w:name="_Toc447265559"/>
      <w:r>
        <w:rPr>
          <w:rFonts w:hint="eastAsia" w:cs="宋体" w:asciiTheme="minorEastAsia" w:hAnsiTheme="minorEastAsia" w:eastAsiaTheme="minorEastAsia"/>
          <w:b/>
          <w:bCs/>
          <w:kern w:val="0"/>
          <w:sz w:val="30"/>
          <w:szCs w:val="30"/>
        </w:rPr>
        <w:t>第三章</w:t>
      </w:r>
      <w:r>
        <w:rPr>
          <w:rFonts w:cs="宋体" w:asciiTheme="minorEastAsia" w:hAnsiTheme="minorEastAsia" w:eastAsiaTheme="minorEastAsia"/>
          <w:b/>
          <w:bCs/>
          <w:kern w:val="0"/>
          <w:sz w:val="30"/>
          <w:szCs w:val="30"/>
        </w:rPr>
        <w:t xml:space="preserve"> </w:t>
      </w:r>
      <w:r>
        <w:rPr>
          <w:rFonts w:hint="eastAsia" w:cs="宋体" w:asciiTheme="minorEastAsia" w:hAnsiTheme="minorEastAsia" w:eastAsiaTheme="minorEastAsia"/>
          <w:b/>
          <w:bCs/>
          <w:kern w:val="0"/>
          <w:sz w:val="30"/>
          <w:szCs w:val="30"/>
        </w:rPr>
        <w:t>评选办法（综合评估法）</w:t>
      </w:r>
      <w:bookmarkEnd w:id="20"/>
      <w:bookmarkEnd w:id="21"/>
      <w:bookmarkEnd w:id="22"/>
      <w:bookmarkEnd w:id="23"/>
    </w:p>
    <w:p>
      <w:pPr>
        <w:snapToGrid w:val="0"/>
        <w:spacing w:before="240" w:after="120" w:line="240" w:lineRule="auto"/>
        <w:outlineLvl w:val="9"/>
        <w:rPr>
          <w:rFonts w:cs="宋体" w:asciiTheme="minorEastAsia" w:hAnsiTheme="minorEastAsia" w:eastAsiaTheme="minorEastAsia"/>
          <w:b/>
          <w:bCs/>
          <w:color w:val="000000" w:themeColor="text1"/>
          <w:kern w:val="2"/>
          <w:sz w:val="30"/>
          <w:szCs w:val="30"/>
          <w14:textFill>
            <w14:solidFill>
              <w14:schemeClr w14:val="tx1"/>
            </w14:solidFill>
          </w14:textFill>
        </w:rPr>
      </w:pPr>
      <w:bookmarkStart w:id="24" w:name="_Toc447265560"/>
      <w:bookmarkStart w:id="25" w:name="_Toc521398103"/>
      <w:bookmarkStart w:id="26" w:name="_Toc447265274"/>
      <w:bookmarkStart w:id="27" w:name="_Toc12839"/>
      <w:r>
        <w:rPr>
          <w:rFonts w:hint="eastAsia" w:cs="宋体" w:asciiTheme="minorEastAsia" w:hAnsiTheme="minorEastAsia"/>
          <w:b/>
          <w:bCs/>
          <w:color w:val="000000" w:themeColor="text1"/>
          <w:sz w:val="30"/>
          <w:szCs w:val="30"/>
          <w:lang w:val="en-US" w:eastAsia="zh-CN"/>
          <w14:textFill>
            <w14:solidFill>
              <w14:schemeClr w14:val="tx1"/>
            </w14:solidFill>
          </w14:textFill>
        </w:rPr>
        <w:t>一、</w:t>
      </w:r>
      <w:r>
        <w:rPr>
          <w:rFonts w:hint="eastAsia" w:cs="宋体" w:asciiTheme="minorEastAsia" w:hAnsiTheme="minorEastAsia" w:eastAsiaTheme="minorEastAsia"/>
          <w:b/>
          <w:bCs/>
          <w:color w:val="000000" w:themeColor="text1"/>
          <w:sz w:val="30"/>
          <w:szCs w:val="30"/>
          <w14:textFill>
            <w14:solidFill>
              <w14:schemeClr w14:val="tx1"/>
            </w14:solidFill>
          </w14:textFill>
        </w:rPr>
        <w:t>评选办法前附表</w:t>
      </w:r>
      <w:bookmarkEnd w:id="24"/>
      <w:bookmarkEnd w:id="25"/>
      <w:bookmarkEnd w:id="26"/>
      <w:bookmarkEnd w:id="27"/>
    </w:p>
    <w:tbl>
      <w:tblPr>
        <w:tblStyle w:val="15"/>
        <w:tblW w:w="9132" w:type="dxa"/>
        <w:tblInd w:w="0" w:type="dxa"/>
        <w:tblLayout w:type="fixed"/>
        <w:tblCellMar>
          <w:top w:w="0" w:type="dxa"/>
          <w:left w:w="108" w:type="dxa"/>
          <w:bottom w:w="0" w:type="dxa"/>
          <w:right w:w="108" w:type="dxa"/>
        </w:tblCellMar>
      </w:tblPr>
      <w:tblGrid>
        <w:gridCol w:w="546"/>
        <w:gridCol w:w="698"/>
        <w:gridCol w:w="992"/>
        <w:gridCol w:w="1417"/>
        <w:gridCol w:w="5479"/>
      </w:tblGrid>
      <w:tr>
        <w:tblPrEx>
          <w:tblCellMar>
            <w:top w:w="0" w:type="dxa"/>
            <w:left w:w="108" w:type="dxa"/>
            <w:bottom w:w="0" w:type="dxa"/>
            <w:right w:w="108" w:type="dxa"/>
          </w:tblCellMar>
        </w:tblPrEx>
        <w:trPr>
          <w:trHeight w:val="405" w:hRule="atLeast"/>
        </w:trPr>
        <w:tc>
          <w:tcPr>
            <w:tcW w:w="12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条款号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评审内容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评审因素</w:t>
            </w:r>
          </w:p>
        </w:tc>
        <w:tc>
          <w:tcPr>
            <w:tcW w:w="5479"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参考内容</w:t>
            </w:r>
          </w:p>
        </w:tc>
      </w:tr>
      <w:tr>
        <w:tblPrEx>
          <w:tblCellMar>
            <w:top w:w="0" w:type="dxa"/>
            <w:left w:w="108" w:type="dxa"/>
            <w:bottom w:w="0" w:type="dxa"/>
            <w:right w:w="108" w:type="dxa"/>
          </w:tblCellMar>
        </w:tblPrEx>
        <w:trPr>
          <w:trHeight w:val="810" w:hRule="atLeast"/>
        </w:trPr>
        <w:tc>
          <w:tcPr>
            <w:tcW w:w="546"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eastAsiaTheme="minorEastAsia"/>
                <w:kern w:val="0"/>
                <w:szCs w:val="21"/>
              </w:rPr>
              <w:t>.1</w:t>
            </w:r>
          </w:p>
        </w:tc>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初步评审</w:t>
            </w:r>
          </w:p>
        </w:tc>
        <w:tc>
          <w:tcPr>
            <w:tcW w:w="992" w:type="dxa"/>
            <w:vMerge w:val="restart"/>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形式评审</w:t>
            </w: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参选人名称</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与获取比选文件时名称一致，且与营业执照、资质证书（若有要求）一致。（参选人名称与购买比选文件有变更的，参选人须提供相应证明材料）</w:t>
            </w:r>
          </w:p>
        </w:tc>
      </w:tr>
      <w:tr>
        <w:tblPrEx>
          <w:tblCellMar>
            <w:top w:w="0" w:type="dxa"/>
            <w:left w:w="108" w:type="dxa"/>
            <w:bottom w:w="0" w:type="dxa"/>
            <w:right w:w="108" w:type="dxa"/>
          </w:tblCellMar>
        </w:tblPrEx>
        <w:trPr>
          <w:trHeight w:val="54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营业执照和资质证书</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营业执照和资质证书（若有要求）复印件应加盖公章，资质证书在有效期内。</w:t>
            </w:r>
          </w:p>
        </w:tc>
      </w:tr>
      <w:tr>
        <w:tblPrEx>
          <w:tblCellMar>
            <w:top w:w="0" w:type="dxa"/>
            <w:left w:w="108" w:type="dxa"/>
            <w:bottom w:w="0" w:type="dxa"/>
            <w:right w:w="108" w:type="dxa"/>
          </w:tblCellMar>
        </w:tblPrEx>
        <w:trPr>
          <w:trHeight w:val="27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参选文件签字盖章</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符合参选人须知前附表的规定。</w:t>
            </w:r>
          </w:p>
        </w:tc>
      </w:tr>
      <w:tr>
        <w:tblPrEx>
          <w:tblCellMar>
            <w:top w:w="0" w:type="dxa"/>
            <w:left w:w="108" w:type="dxa"/>
            <w:bottom w:w="0" w:type="dxa"/>
            <w:right w:w="108" w:type="dxa"/>
          </w:tblCellMar>
        </w:tblPrEx>
        <w:trPr>
          <w:trHeight w:val="54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法定代表人授权书</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应提供加盖参选人单位公章的原件，盖章和（或）签字符合比选文件要求。</w:t>
            </w:r>
          </w:p>
        </w:tc>
      </w:tr>
      <w:tr>
        <w:tblPrEx>
          <w:tblCellMar>
            <w:top w:w="0" w:type="dxa"/>
            <w:left w:w="108" w:type="dxa"/>
            <w:bottom w:w="0" w:type="dxa"/>
            <w:right w:w="108" w:type="dxa"/>
          </w:tblCellMar>
        </w:tblPrEx>
        <w:trPr>
          <w:trHeight w:val="42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参选文件格式</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符合第二章“参选人须知前附表”要求</w:t>
            </w:r>
          </w:p>
        </w:tc>
      </w:tr>
      <w:tr>
        <w:tblPrEx>
          <w:tblCellMar>
            <w:top w:w="0" w:type="dxa"/>
            <w:left w:w="108" w:type="dxa"/>
            <w:bottom w:w="0" w:type="dxa"/>
            <w:right w:w="108" w:type="dxa"/>
          </w:tblCellMar>
        </w:tblPrEx>
        <w:trPr>
          <w:trHeight w:val="804"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参选保证金</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符合第二章“参选人须知前附表”要求</w:t>
            </w:r>
          </w:p>
        </w:tc>
      </w:tr>
      <w:tr>
        <w:tblPrEx>
          <w:tblCellMar>
            <w:top w:w="0" w:type="dxa"/>
            <w:left w:w="108" w:type="dxa"/>
            <w:bottom w:w="0" w:type="dxa"/>
            <w:right w:w="108" w:type="dxa"/>
          </w:tblCellMar>
        </w:tblPrEx>
        <w:trPr>
          <w:trHeight w:val="972"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参选文件的密封和标记</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w:t>
            </w:r>
            <w:r>
              <w:rPr>
                <w:rFonts w:hint="eastAsia" w:cs="宋体" w:asciiTheme="minorEastAsia" w:hAnsiTheme="minorEastAsia"/>
                <w:kern w:val="0"/>
                <w:szCs w:val="21"/>
                <w:lang w:val="en-US" w:eastAsia="zh-CN"/>
              </w:rPr>
              <w:t>开标时</w:t>
            </w:r>
            <w:r>
              <w:rPr>
                <w:rFonts w:hint="eastAsia" w:cs="宋体" w:asciiTheme="minorEastAsia" w:hAnsiTheme="minorEastAsia" w:eastAsiaTheme="minorEastAsia"/>
                <w:kern w:val="0"/>
                <w:szCs w:val="21"/>
              </w:rPr>
              <w:t>参选文件密封性检查记录进行审核</w:t>
            </w:r>
          </w:p>
        </w:tc>
      </w:tr>
      <w:tr>
        <w:tblPrEx>
          <w:tblCellMar>
            <w:top w:w="0" w:type="dxa"/>
            <w:left w:w="108" w:type="dxa"/>
            <w:bottom w:w="0" w:type="dxa"/>
            <w:right w:w="108" w:type="dxa"/>
          </w:tblCellMar>
        </w:tblPrEx>
        <w:trPr>
          <w:trHeight w:val="435"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本次比选不接受联合体参选。</w:t>
            </w:r>
          </w:p>
        </w:tc>
      </w:tr>
      <w:tr>
        <w:tblPrEx>
          <w:tblCellMar>
            <w:top w:w="0" w:type="dxa"/>
            <w:left w:w="108" w:type="dxa"/>
            <w:bottom w:w="0" w:type="dxa"/>
            <w:right w:w="108" w:type="dxa"/>
          </w:tblCellMar>
        </w:tblPrEx>
        <w:trPr>
          <w:trHeight w:val="135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restart"/>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资格评审</w:t>
            </w:r>
          </w:p>
        </w:tc>
        <w:tc>
          <w:tcPr>
            <w:tcW w:w="1417"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注册资金、经营范围</w:t>
            </w:r>
          </w:p>
        </w:tc>
        <w:tc>
          <w:tcPr>
            <w:tcW w:w="5479"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本项目要求参选人为中华人民共和国境内法律上和财务上独立的法人或依法登记注册的组织，参选人注册资本应当不少于</w:t>
            </w:r>
            <w:r>
              <w:rPr>
                <w:rFonts w:hint="eastAsia" w:cs="宋体" w:asciiTheme="minorEastAsia" w:hAnsiTheme="minorEastAsia"/>
                <w:kern w:val="0"/>
                <w:szCs w:val="21"/>
                <w:lang w:val="en-US" w:eastAsia="zh-CN"/>
              </w:rPr>
              <w:t>50</w:t>
            </w:r>
            <w:r>
              <w:rPr>
                <w:rFonts w:hint="eastAsia" w:cs="宋体" w:asciiTheme="minorEastAsia" w:hAnsiTheme="minorEastAsia" w:eastAsiaTheme="minorEastAsia"/>
                <w:kern w:val="0"/>
                <w:szCs w:val="21"/>
              </w:rPr>
              <w:t>万元人民币或者等值货币(按照中国银行在文件递交当日公布的汇率中间价换算)，须提供合法有效的营业执照（经营范围需包含本项目）。</w:t>
            </w:r>
          </w:p>
        </w:tc>
      </w:tr>
      <w:tr>
        <w:tblPrEx>
          <w:tblCellMar>
            <w:top w:w="0" w:type="dxa"/>
            <w:left w:w="108" w:type="dxa"/>
            <w:bottom w:w="0" w:type="dxa"/>
            <w:right w:w="108" w:type="dxa"/>
          </w:tblCellMar>
        </w:tblPrEx>
        <w:trPr>
          <w:trHeight w:val="123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资质证书</w:t>
            </w:r>
          </w:p>
        </w:tc>
        <w:tc>
          <w:tcPr>
            <w:tcW w:w="5479" w:type="dxa"/>
            <w:tcBorders>
              <w:top w:val="nil"/>
              <w:left w:val="nil"/>
              <w:bottom w:val="single" w:color="auto" w:sz="4" w:space="0"/>
              <w:right w:val="single" w:color="auto" w:sz="4" w:space="0"/>
            </w:tcBorders>
            <w:vAlign w:val="center"/>
          </w:tcPr>
          <w:p>
            <w:pPr>
              <w:bidi w:val="0"/>
            </w:pPr>
            <w:r>
              <w:rPr>
                <w:rFonts w:hint="eastAsia"/>
              </w:rPr>
              <w:t>参选人</w:t>
            </w:r>
            <w:r>
              <w:rPr>
                <w:rFonts w:hint="eastAsia"/>
                <w:lang w:val="en-US" w:eastAsia="zh-CN"/>
              </w:rPr>
              <w:t>须提供由公安机关颁发的有效期内《保安服务许可证》《劳务派遣经营许可证》</w:t>
            </w:r>
            <w:r>
              <w:rPr>
                <w:rFonts w:hint="eastAsia"/>
              </w:rPr>
              <w:t>。</w:t>
            </w:r>
          </w:p>
        </w:tc>
      </w:tr>
      <w:tr>
        <w:tblPrEx>
          <w:tblCellMar>
            <w:top w:w="0" w:type="dxa"/>
            <w:left w:w="108" w:type="dxa"/>
            <w:bottom w:w="0" w:type="dxa"/>
            <w:right w:w="108" w:type="dxa"/>
          </w:tblCellMar>
        </w:tblPrEx>
        <w:trPr>
          <w:trHeight w:val="618"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single" w:color="auto" w:sz="4" w:space="0"/>
              <w:left w:val="nil"/>
              <w:right w:val="single" w:color="auto" w:sz="4" w:space="0"/>
            </w:tcBorders>
            <w:vAlign w:val="center"/>
          </w:tcPr>
          <w:p>
            <w:pPr>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财务要求</w:t>
            </w:r>
          </w:p>
        </w:tc>
        <w:tc>
          <w:tcPr>
            <w:tcW w:w="5479" w:type="dxa"/>
            <w:tcBorders>
              <w:top w:val="single" w:color="auto" w:sz="4" w:space="0"/>
              <w:left w:val="nil"/>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本项目要求参选人满足以下财务要求:参选人</w:t>
            </w:r>
            <w:r>
              <w:rPr>
                <w:rFonts w:hint="eastAsia" w:cs="宋体" w:asciiTheme="minorEastAsia" w:hAnsiTheme="minorEastAsia"/>
                <w:kern w:val="0"/>
                <w:szCs w:val="21"/>
                <w:lang w:eastAsia="zh-CN"/>
              </w:rPr>
              <w:t>近三</w:t>
            </w:r>
            <w:r>
              <w:rPr>
                <w:rFonts w:hint="eastAsia" w:cs="宋体" w:asciiTheme="minorEastAsia" w:hAnsiTheme="minorEastAsia" w:eastAsiaTheme="minorEastAsia"/>
                <w:kern w:val="0"/>
                <w:szCs w:val="21"/>
              </w:rPr>
              <w:t>年财务状况良好，无亏损，提供企业财务报表或经审计的财务报告为准，若成立时间不足的按照成立之日起提供。</w:t>
            </w:r>
          </w:p>
        </w:tc>
      </w:tr>
      <w:tr>
        <w:tblPrEx>
          <w:tblCellMar>
            <w:top w:w="0" w:type="dxa"/>
            <w:left w:w="108" w:type="dxa"/>
            <w:bottom w:w="0" w:type="dxa"/>
            <w:right w:w="108" w:type="dxa"/>
          </w:tblCellMar>
        </w:tblPrEx>
        <w:trPr>
          <w:trHeight w:val="240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single" w:color="auto" w:sz="4" w:space="0"/>
              <w:left w:val="single" w:color="auto" w:sz="4" w:space="0"/>
              <w:bottom w:val="nil"/>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不得存在的情形</w:t>
            </w:r>
          </w:p>
        </w:tc>
        <w:tc>
          <w:tcPr>
            <w:tcW w:w="5479" w:type="dxa"/>
            <w:tcBorders>
              <w:top w:val="single" w:color="auto" w:sz="4" w:space="0"/>
              <w:left w:val="single" w:color="auto" w:sz="4" w:space="0"/>
              <w:bottom w:val="nil"/>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满足参选人须知前附表规定的全部内容；</w:t>
            </w:r>
            <w:r>
              <w:rPr>
                <w:rFonts w:hint="eastAsia" w:cs="宋体" w:asciiTheme="minorEastAsia" w:hAnsiTheme="minorEastAsia" w:eastAsiaTheme="minorEastAsia"/>
                <w:kern w:val="0"/>
                <w:szCs w:val="21"/>
              </w:rPr>
              <w:br w:type="textWrapping"/>
            </w:r>
          </w:p>
        </w:tc>
      </w:tr>
      <w:tr>
        <w:tblPrEx>
          <w:tblCellMar>
            <w:top w:w="0" w:type="dxa"/>
            <w:left w:w="108" w:type="dxa"/>
            <w:bottom w:w="0" w:type="dxa"/>
            <w:right w:w="108" w:type="dxa"/>
          </w:tblCellMar>
        </w:tblPrEx>
        <w:trPr>
          <w:trHeight w:val="2415"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restart"/>
            <w:tcBorders>
              <w:top w:val="nil"/>
              <w:left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响应性评审</w:t>
            </w:r>
          </w:p>
        </w:tc>
        <w:tc>
          <w:tcPr>
            <w:tcW w:w="1417" w:type="dxa"/>
            <w:tcBorders>
              <w:top w:val="single" w:color="auto" w:sz="8" w:space="0"/>
              <w:left w:val="single" w:color="auto" w:sz="8" w:space="0"/>
              <w:bottom w:val="single" w:color="auto" w:sz="4" w:space="0"/>
              <w:right w:val="single" w:color="auto" w:sz="8"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实质性响应</w:t>
            </w:r>
          </w:p>
        </w:tc>
        <w:tc>
          <w:tcPr>
            <w:tcW w:w="5479" w:type="dxa"/>
            <w:tcBorders>
              <w:top w:val="single" w:color="auto" w:sz="8" w:space="0"/>
              <w:left w:val="nil"/>
              <w:bottom w:val="single" w:color="auto" w:sz="4" w:space="0"/>
              <w:right w:val="single" w:color="auto" w:sz="8"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kern w:val="0"/>
                <w:szCs w:val="21"/>
              </w:rPr>
              <w:t>比选文件中凡是出现“</w:t>
            </w:r>
            <w:r>
              <w:rPr>
                <w:rFonts w:hint="eastAsia" w:cs="宋体" w:asciiTheme="minorEastAsia" w:hAnsiTheme="minorEastAsia" w:eastAsiaTheme="minorEastAsia"/>
                <w:b/>
                <w:bCs/>
                <w:color w:val="000000"/>
                <w:kern w:val="0"/>
                <w:szCs w:val="21"/>
              </w:rPr>
              <w:t>*重体字*</w:t>
            </w:r>
            <w:r>
              <w:rPr>
                <w:rFonts w:hint="eastAsia" w:cs="宋体" w:asciiTheme="minorEastAsia" w:hAnsiTheme="minorEastAsia" w:eastAsiaTheme="minorEastAsia"/>
                <w:color w:val="000000"/>
                <w:kern w:val="0"/>
                <w:szCs w:val="21"/>
              </w:rPr>
              <w:t>”进行标注的内容，均属于实质性响应内容，参选人需对该内容进行实质性响应；未实质性响应的参选将被否决。</w:t>
            </w:r>
          </w:p>
        </w:tc>
      </w:tr>
      <w:tr>
        <w:tblPrEx>
          <w:tblCellMar>
            <w:top w:w="0" w:type="dxa"/>
            <w:left w:w="108" w:type="dxa"/>
            <w:bottom w:w="0" w:type="dxa"/>
            <w:right w:w="108" w:type="dxa"/>
          </w:tblCellMar>
        </w:tblPrEx>
        <w:trPr>
          <w:trHeight w:val="270"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参选有效期</w:t>
            </w:r>
          </w:p>
        </w:tc>
        <w:tc>
          <w:tcPr>
            <w:tcW w:w="5479"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90天</w:t>
            </w:r>
          </w:p>
        </w:tc>
      </w:tr>
      <w:tr>
        <w:tblPrEx>
          <w:tblCellMar>
            <w:top w:w="0" w:type="dxa"/>
            <w:left w:w="108" w:type="dxa"/>
            <w:bottom w:w="0" w:type="dxa"/>
            <w:right w:w="108" w:type="dxa"/>
          </w:tblCellMar>
        </w:tblPrEx>
        <w:trPr>
          <w:trHeight w:val="675" w:hRule="atLeast"/>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69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商务报价</w:t>
            </w:r>
          </w:p>
        </w:tc>
        <w:tc>
          <w:tcPr>
            <w:tcW w:w="5479"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1.符合参选人须知前附表的规定；</w:t>
            </w:r>
            <w:r>
              <w:rPr>
                <w:rFonts w:hint="eastAsia" w:cs="宋体" w:asciiTheme="minorEastAsia" w:hAnsiTheme="minorEastAsia" w:eastAsiaTheme="minorEastAsia"/>
                <w:color w:val="000000" w:themeColor="text1"/>
                <w:kern w:val="0"/>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Cs w:val="21"/>
                <w14:textFill>
                  <w14:solidFill>
                    <w14:schemeClr w14:val="tx1"/>
                  </w14:solidFill>
                </w14:textFill>
              </w:rPr>
              <w:t>2.根据唱价记录表内容对参选人报价内容及格式进行审核。</w:t>
            </w:r>
          </w:p>
        </w:tc>
      </w:tr>
      <w:tr>
        <w:tblPrEx>
          <w:tblCellMar>
            <w:top w:w="0" w:type="dxa"/>
            <w:left w:w="108" w:type="dxa"/>
            <w:bottom w:w="0" w:type="dxa"/>
            <w:right w:w="108" w:type="dxa"/>
          </w:tblCellMar>
        </w:tblPrEx>
        <w:trPr>
          <w:trHeight w:val="270" w:hRule="atLeast"/>
        </w:trPr>
        <w:tc>
          <w:tcPr>
            <w:tcW w:w="12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条款号</w:t>
            </w: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评审内容</w:t>
            </w:r>
          </w:p>
        </w:tc>
        <w:tc>
          <w:tcPr>
            <w:tcW w:w="5479"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评审标准</w:t>
            </w:r>
          </w:p>
        </w:tc>
      </w:tr>
      <w:tr>
        <w:tblPrEx>
          <w:tblCellMar>
            <w:top w:w="0" w:type="dxa"/>
            <w:left w:w="108" w:type="dxa"/>
            <w:bottom w:w="0" w:type="dxa"/>
            <w:right w:w="108" w:type="dxa"/>
          </w:tblCellMar>
        </w:tblPrEx>
        <w:trPr>
          <w:trHeight w:val="480" w:hRule="atLeast"/>
        </w:trPr>
        <w:tc>
          <w:tcPr>
            <w:tcW w:w="1244" w:type="dxa"/>
            <w:gridSpan w:val="2"/>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w:t>
            </w:r>
          </w:p>
        </w:tc>
        <w:tc>
          <w:tcPr>
            <w:tcW w:w="2409" w:type="dxa"/>
            <w:gridSpan w:val="2"/>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详细评审</w:t>
            </w:r>
          </w:p>
        </w:tc>
        <w:tc>
          <w:tcPr>
            <w:tcW w:w="5479" w:type="dxa"/>
            <w:tcBorders>
              <w:top w:val="single" w:color="auto" w:sz="4" w:space="0"/>
              <w:left w:val="nil"/>
              <w:bottom w:val="single" w:color="auto" w:sz="4" w:space="0"/>
              <w:right w:val="single" w:color="auto" w:sz="4" w:space="0"/>
            </w:tcBorders>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综合评估法，详细评审的主要因素有：价格、商务和技术，评分采用百分制（满分100分），其中：</w:t>
            </w:r>
            <w:r>
              <w:rPr>
                <w:rFonts w:hint="eastAsia" w:cs="宋体" w:asciiTheme="minorEastAsia" w:hAnsiTheme="minorEastAsia"/>
                <w:kern w:val="0"/>
                <w:szCs w:val="21"/>
                <w:lang w:eastAsia="zh-CN"/>
              </w:rPr>
              <w:t>报价</w:t>
            </w:r>
            <w:r>
              <w:rPr>
                <w:rFonts w:hint="eastAsia" w:cs="宋体" w:asciiTheme="minorEastAsia" w:hAnsiTheme="minorEastAsia"/>
                <w:kern w:val="0"/>
                <w:szCs w:val="21"/>
                <w:lang w:val="en-US" w:eastAsia="zh-CN"/>
              </w:rPr>
              <w:t>35分</w:t>
            </w:r>
            <w:r>
              <w:rPr>
                <w:rFonts w:hint="eastAsia" w:cs="宋体" w:asciiTheme="minorEastAsia" w:hAnsiTheme="minorEastAsia"/>
                <w:kern w:val="0"/>
                <w:szCs w:val="21"/>
                <w:lang w:eastAsia="zh-CN"/>
              </w:rPr>
              <w:t>；技术服务</w:t>
            </w:r>
            <w:r>
              <w:rPr>
                <w:rFonts w:hint="eastAsia" w:cs="宋体" w:asciiTheme="minorEastAsia" w:hAnsiTheme="minorEastAsia"/>
                <w:kern w:val="0"/>
                <w:szCs w:val="21"/>
                <w:lang w:val="en-US" w:eastAsia="zh-CN"/>
              </w:rPr>
              <w:t>35</w:t>
            </w:r>
            <w:r>
              <w:rPr>
                <w:rFonts w:hint="eastAsia" w:cs="宋体" w:asciiTheme="minorEastAsia" w:hAnsiTheme="minorEastAsia" w:eastAsiaTheme="minorEastAsia"/>
                <w:kern w:val="0"/>
                <w:szCs w:val="21"/>
              </w:rPr>
              <w:t>分</w:t>
            </w:r>
            <w:r>
              <w:rPr>
                <w:rFonts w:hint="eastAsia" w:cs="宋体" w:asciiTheme="minorEastAsia" w:hAnsiTheme="minorEastAsia"/>
                <w:kern w:val="0"/>
                <w:szCs w:val="21"/>
                <w:lang w:eastAsia="zh-CN"/>
              </w:rPr>
              <w:t>；履约能力</w:t>
            </w:r>
            <w:r>
              <w:rPr>
                <w:rFonts w:hint="eastAsia" w:cs="宋体" w:asciiTheme="minorEastAsia" w:hAnsiTheme="minorEastAsia"/>
                <w:kern w:val="0"/>
                <w:szCs w:val="21"/>
                <w:lang w:val="en-US" w:eastAsia="zh-CN"/>
              </w:rPr>
              <w:t>30</w:t>
            </w:r>
            <w:r>
              <w:rPr>
                <w:rFonts w:hint="eastAsia" w:cs="宋体" w:asciiTheme="minorEastAsia" w:hAnsiTheme="minorEastAsia" w:eastAsiaTheme="minorEastAsia"/>
                <w:kern w:val="0"/>
                <w:szCs w:val="21"/>
              </w:rPr>
              <w:t>分。</w:t>
            </w:r>
          </w:p>
          <w:p>
            <w:pPr>
              <w:widowControl/>
              <w:rPr>
                <w:rFonts w:cs="宋体" w:asciiTheme="minorEastAsia" w:hAnsiTheme="minorEastAsia" w:eastAsiaTheme="minorEastAsia"/>
                <w:color w:val="FF0000"/>
                <w:kern w:val="0"/>
                <w:szCs w:val="21"/>
              </w:rPr>
            </w:pPr>
          </w:p>
        </w:tc>
      </w:tr>
      <w:tr>
        <w:tblPrEx>
          <w:tblCellMar>
            <w:top w:w="0" w:type="dxa"/>
            <w:left w:w="108" w:type="dxa"/>
            <w:bottom w:w="0" w:type="dxa"/>
            <w:right w:w="108" w:type="dxa"/>
          </w:tblCellMar>
        </w:tblPrEx>
        <w:trPr>
          <w:trHeight w:val="601" w:hRule="atLeast"/>
        </w:trPr>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2.2</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0"/>
                <w:szCs w:val="21"/>
              </w:rPr>
            </w:pPr>
            <w:r>
              <w:rPr>
                <w:rFonts w:hint="eastAsia" w:asciiTheme="minorEastAsia" w:hAnsiTheme="minorEastAsia" w:eastAsiaTheme="minorEastAsia"/>
                <w:szCs w:val="21"/>
              </w:rPr>
              <w:t>详细评审</w:t>
            </w:r>
          </w:p>
        </w:tc>
        <w:tc>
          <w:tcPr>
            <w:tcW w:w="547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szCs w:val="21"/>
              </w:rPr>
              <w:t>未通过初步评审或初步评审被否决的参选文件，评审委员会不再进行详细评审。</w:t>
            </w:r>
          </w:p>
        </w:tc>
      </w:tr>
      <w:tr>
        <w:tblPrEx>
          <w:tblCellMar>
            <w:top w:w="0" w:type="dxa"/>
            <w:left w:w="108" w:type="dxa"/>
            <w:bottom w:w="0" w:type="dxa"/>
            <w:right w:w="108" w:type="dxa"/>
          </w:tblCellMar>
        </w:tblPrEx>
        <w:trPr>
          <w:trHeight w:val="601" w:hRule="atLeast"/>
        </w:trPr>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3.</w:t>
            </w:r>
            <w:r>
              <w:rPr>
                <w:rFonts w:hint="eastAsia" w:cs="宋体" w:asciiTheme="minorEastAsia" w:hAnsiTheme="minorEastAsia"/>
                <w:kern w:val="0"/>
                <w:szCs w:val="21"/>
                <w:lang w:val="en-US" w:eastAsia="zh-CN"/>
              </w:rPr>
              <w:t>1</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评分计算原则</w:t>
            </w:r>
          </w:p>
        </w:tc>
        <w:tc>
          <w:tcPr>
            <w:tcW w:w="5479" w:type="dxa"/>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四舍五入法保留的小数点后两位。</w:t>
            </w:r>
          </w:p>
        </w:tc>
      </w:tr>
      <w:tr>
        <w:tblPrEx>
          <w:tblCellMar>
            <w:top w:w="0" w:type="dxa"/>
            <w:left w:w="108" w:type="dxa"/>
            <w:bottom w:w="0" w:type="dxa"/>
            <w:right w:w="108" w:type="dxa"/>
          </w:tblCellMar>
        </w:tblPrEx>
        <w:trPr>
          <w:trHeight w:val="132" w:hRule="atLeast"/>
        </w:trPr>
        <w:tc>
          <w:tcPr>
            <w:tcW w:w="124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3.</w:t>
            </w:r>
            <w:r>
              <w:rPr>
                <w:rFonts w:hint="eastAsia" w:cs="宋体" w:asciiTheme="minorEastAsia" w:hAnsiTheme="minorEastAsia"/>
                <w:kern w:val="0"/>
                <w:szCs w:val="21"/>
                <w:lang w:val="en-US" w:eastAsia="zh-CN"/>
              </w:rPr>
              <w:t>2</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中选候选人推荐原则</w:t>
            </w:r>
          </w:p>
        </w:tc>
        <w:tc>
          <w:tcPr>
            <w:tcW w:w="547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Cs/>
                <w:szCs w:val="21"/>
              </w:rPr>
            </w:pPr>
            <w:r>
              <w:rPr>
                <w:rFonts w:hint="eastAsia" w:cs="宋体" w:asciiTheme="minorEastAsia" w:hAnsiTheme="minorEastAsia" w:eastAsiaTheme="minorEastAsia"/>
                <w:kern w:val="0"/>
                <w:szCs w:val="21"/>
              </w:rPr>
              <w:t>详见比选文件第二章 参选人须知前附表。</w:t>
            </w:r>
          </w:p>
        </w:tc>
      </w:tr>
    </w:tbl>
    <w:p>
      <w:pPr>
        <w:widowControl/>
        <w:jc w:val="left"/>
        <w:rPr>
          <w:rFonts w:cs="宋体" w:asciiTheme="minorEastAsia" w:hAnsiTheme="minorEastAsia" w:eastAsiaTheme="minorEastAsia"/>
          <w:sz w:val="32"/>
          <w:szCs w:val="32"/>
        </w:rPr>
      </w:pPr>
    </w:p>
    <w:p>
      <w:pPr>
        <w:widowControl/>
        <w:jc w:val="left"/>
        <w:rPr>
          <w:rFonts w:hint="default" w:cs="宋体" w:asciiTheme="minorEastAsia" w:hAnsiTheme="minorEastAsia" w:eastAsiaTheme="minorEastAsia"/>
          <w:b/>
          <w:bCs/>
          <w:color w:val="auto"/>
          <w:sz w:val="30"/>
          <w:szCs w:val="30"/>
          <w:lang w:val="en-US" w:eastAsia="zh-CN"/>
        </w:rPr>
      </w:pPr>
      <w:r>
        <w:rPr>
          <w:rFonts w:hint="eastAsia" w:cs="宋体" w:asciiTheme="minorEastAsia" w:hAnsiTheme="minorEastAsia"/>
          <w:b/>
          <w:bCs/>
          <w:color w:val="auto"/>
          <w:sz w:val="30"/>
          <w:szCs w:val="30"/>
          <w:lang w:val="en-US" w:eastAsia="zh-CN"/>
        </w:rPr>
        <w:t>二、</w:t>
      </w:r>
      <w:r>
        <w:rPr>
          <w:rFonts w:hint="eastAsia"/>
          <w:b/>
          <w:bCs/>
          <w:color w:val="auto"/>
          <w:sz w:val="30"/>
          <w:szCs w:val="30"/>
        </w:rPr>
        <w:t>资格要求相关证明材料</w:t>
      </w:r>
    </w:p>
    <w:p>
      <w:pPr>
        <w:pStyle w:val="2"/>
        <w:rPr>
          <w:rFonts w:hint="eastAsia"/>
          <w:color w:val="auto"/>
          <w:lang w:eastAsia="zh-CN"/>
        </w:rPr>
      </w:pPr>
    </w:p>
    <w:p>
      <w:pPr>
        <w:bidi w:val="0"/>
        <w:spacing w:line="360" w:lineRule="auto"/>
        <w:ind w:firstLine="420" w:firstLineChars="200"/>
        <w:rPr>
          <w:color w:val="auto"/>
          <w:sz w:val="21"/>
          <w:szCs w:val="21"/>
        </w:rPr>
      </w:pPr>
      <w:r>
        <w:rPr>
          <w:rFonts w:hint="eastAsia"/>
          <w:color w:val="auto"/>
          <w:sz w:val="21"/>
          <w:szCs w:val="21"/>
        </w:rPr>
        <w:t>1、具有独立承担民事责任的能力。(注：①投标人若为企业法人：提供“统一社会信用代码营业执照”；②若为事业法人：提供“统一社会信用代码法人登记证书”；③若为其他组织：提供“对应主管部门颁发的准许执业证明文件或营业执照”；④若为自然人：提供“身份证明材料”。以上均提供复印件；⑤投标人属于银行、保险、石油石化、电力、电信、移动、联通、广电等有行业特殊情况的，可提供企业分支机构统一社会信用代码的营业执照（复印件）及其他企业分支机构证明文件，法定代表人签署和授权可由分支机构负责人签署和授权)</w:t>
      </w:r>
    </w:p>
    <w:p>
      <w:pPr>
        <w:bidi w:val="0"/>
        <w:spacing w:line="360" w:lineRule="auto"/>
        <w:ind w:firstLine="420" w:firstLineChars="200"/>
        <w:rPr>
          <w:color w:val="auto"/>
          <w:sz w:val="21"/>
          <w:szCs w:val="21"/>
        </w:rPr>
      </w:pPr>
      <w:r>
        <w:rPr>
          <w:rFonts w:hint="eastAsia"/>
          <w:color w:val="auto"/>
          <w:sz w:val="21"/>
          <w:szCs w:val="21"/>
        </w:rPr>
        <w:t>2、具备良好商业信誉的证明材料（可提供承诺函）；</w:t>
      </w:r>
    </w:p>
    <w:p>
      <w:pPr>
        <w:bidi w:val="0"/>
        <w:spacing w:line="360" w:lineRule="auto"/>
        <w:ind w:firstLine="420" w:firstLineChars="200"/>
        <w:rPr>
          <w:color w:val="auto"/>
          <w:sz w:val="21"/>
          <w:szCs w:val="21"/>
        </w:rPr>
      </w:pPr>
      <w:r>
        <w:rPr>
          <w:rFonts w:hint="eastAsia"/>
          <w:color w:val="auto"/>
          <w:sz w:val="21"/>
          <w:szCs w:val="21"/>
        </w:rPr>
        <w:t>3、具备健全的财务会计制度的证明材料。｛注：①可提供</w:t>
      </w:r>
      <w:r>
        <w:rPr>
          <w:rFonts w:hint="eastAsia"/>
          <w:color w:val="auto"/>
          <w:sz w:val="21"/>
          <w:szCs w:val="21"/>
          <w:lang w:val="en-US" w:eastAsia="zh-CN"/>
        </w:rPr>
        <w:t>近三年年度</w:t>
      </w:r>
      <w:r>
        <w:rPr>
          <w:rFonts w:hint="eastAsia"/>
          <w:color w:val="auto"/>
          <w:sz w:val="21"/>
          <w:szCs w:val="21"/>
        </w:rPr>
        <w:t>经审计的财务报告复印件（包括“三表一注”，即资产负债表、利润表、现金流量表及其附注复印件），②也可提供</w:t>
      </w:r>
      <w:r>
        <w:rPr>
          <w:rFonts w:hint="eastAsia"/>
          <w:color w:val="auto"/>
          <w:sz w:val="21"/>
          <w:szCs w:val="21"/>
          <w:lang w:val="en-US" w:eastAsia="zh-CN"/>
        </w:rPr>
        <w:t>近三年</w:t>
      </w:r>
      <w:r>
        <w:rPr>
          <w:rFonts w:hint="eastAsia"/>
          <w:color w:val="auto"/>
          <w:sz w:val="21"/>
          <w:szCs w:val="21"/>
        </w:rPr>
        <w:t>年度投标人内部的财务报表复印件（包括资产负债表、现金流量表、利润表），</w:t>
      </w:r>
    </w:p>
    <w:p>
      <w:pPr>
        <w:bidi w:val="0"/>
        <w:spacing w:line="360" w:lineRule="auto"/>
        <w:ind w:firstLine="420" w:firstLineChars="200"/>
        <w:rPr>
          <w:color w:val="auto"/>
          <w:sz w:val="21"/>
          <w:szCs w:val="21"/>
        </w:rPr>
      </w:pPr>
      <w:r>
        <w:rPr>
          <w:rFonts w:hint="eastAsia"/>
          <w:color w:val="auto"/>
          <w:sz w:val="21"/>
          <w:szCs w:val="21"/>
        </w:rPr>
        <w:t>4、2019年1月1日以来任意3个月的税收缴纳证明材料复印件，</w:t>
      </w:r>
      <w:r>
        <w:rPr>
          <w:rFonts w:hint="eastAsia"/>
          <w:color w:val="auto"/>
          <w:sz w:val="21"/>
          <w:szCs w:val="21"/>
          <w:lang w:val="zh-CN"/>
        </w:rPr>
        <w:t>零申报的提供税务系统网络申报或税务大厅申报零申报报表，</w:t>
      </w:r>
      <w:r>
        <w:rPr>
          <w:rFonts w:hint="eastAsia"/>
          <w:color w:val="auto"/>
          <w:sz w:val="21"/>
          <w:szCs w:val="21"/>
        </w:rPr>
        <w:t>新成立公司按实际缴纳情况提供，</w:t>
      </w:r>
      <w:r>
        <w:rPr>
          <w:rFonts w:hint="eastAsia"/>
          <w:color w:val="auto"/>
          <w:sz w:val="21"/>
          <w:szCs w:val="21"/>
          <w:lang w:val="zh-CN"/>
        </w:rPr>
        <w:t>依法免税的公司须提供相应文件证明其依法免税；</w:t>
      </w:r>
      <w:r>
        <w:rPr>
          <w:rFonts w:hint="eastAsia"/>
          <w:color w:val="auto"/>
          <w:sz w:val="21"/>
          <w:szCs w:val="21"/>
        </w:rPr>
        <w:t>（注：证明材料可为银行电子回单或者税务部门出具的纳税证明或完税证明或有效票据的复印件加盖投标人公章）</w:t>
      </w:r>
    </w:p>
    <w:p>
      <w:pPr>
        <w:bidi w:val="0"/>
        <w:spacing w:line="360" w:lineRule="auto"/>
        <w:ind w:firstLine="420" w:firstLineChars="200"/>
        <w:rPr>
          <w:color w:val="auto"/>
          <w:sz w:val="21"/>
          <w:szCs w:val="21"/>
        </w:rPr>
      </w:pPr>
      <w:r>
        <w:rPr>
          <w:rFonts w:hint="eastAsia"/>
          <w:color w:val="auto"/>
          <w:sz w:val="21"/>
          <w:szCs w:val="21"/>
        </w:rPr>
        <w:t>5、2019年1月1日以来任意3个月的社保缴纳证明材料复印件，新成立公司按实际缴纳情况提供，不需要缴纳社会保障资金的公司须提供相应文件证明其不需要缴纳社会保障资金；（注：证明材料可为银行电子回单或社保部门（税务部门）出具的社保缴纳证明材料或有效票据复印件加盖投标人公章）</w:t>
      </w:r>
    </w:p>
    <w:p>
      <w:pPr>
        <w:bidi w:val="0"/>
        <w:spacing w:line="360" w:lineRule="auto"/>
        <w:ind w:firstLine="420" w:firstLineChars="200"/>
        <w:rPr>
          <w:color w:val="auto"/>
          <w:sz w:val="21"/>
          <w:szCs w:val="21"/>
        </w:rPr>
      </w:pPr>
      <w:r>
        <w:rPr>
          <w:rFonts w:hint="eastAsia"/>
          <w:color w:val="auto"/>
          <w:sz w:val="21"/>
          <w:szCs w:val="21"/>
        </w:rPr>
        <w:t>6、具备履行合同所必需的设备和专业技术能力的证明材料（可提供承诺函）；</w:t>
      </w:r>
    </w:p>
    <w:p>
      <w:pPr>
        <w:bidi w:val="0"/>
        <w:spacing w:line="360" w:lineRule="auto"/>
        <w:ind w:firstLine="420" w:firstLineChars="200"/>
        <w:rPr>
          <w:rFonts w:hint="eastAsia"/>
          <w:color w:val="auto"/>
          <w:sz w:val="21"/>
          <w:szCs w:val="21"/>
        </w:rPr>
      </w:pPr>
      <w:r>
        <w:rPr>
          <w:rFonts w:hint="eastAsia"/>
          <w:color w:val="auto"/>
          <w:sz w:val="21"/>
          <w:szCs w:val="21"/>
        </w:rPr>
        <w:t>7、参加政府采购活动前三年内在经营活动中没有重大违法记录的承诺函；</w:t>
      </w:r>
    </w:p>
    <w:p>
      <w:pPr>
        <w:pStyle w:val="2"/>
        <w:ind w:firstLine="420" w:firstLineChars="200"/>
        <w:rPr>
          <w:rFonts w:hint="default" w:eastAsiaTheme="minorEastAsia"/>
          <w:color w:val="auto"/>
          <w:lang w:val="en-US" w:eastAsia="zh-CN"/>
        </w:rPr>
      </w:pPr>
      <w:r>
        <w:rPr>
          <w:rFonts w:hint="eastAsia"/>
          <w:color w:val="auto"/>
          <w:sz w:val="21"/>
          <w:szCs w:val="21"/>
          <w:lang w:val="en-US" w:eastAsia="zh-CN"/>
        </w:rPr>
        <w:t>8、投标人需提供为派遣上岗人员办理《健康证》承诺函；</w:t>
      </w:r>
    </w:p>
    <w:p>
      <w:pPr>
        <w:bidi w:val="0"/>
        <w:spacing w:line="360" w:lineRule="auto"/>
        <w:ind w:firstLine="420" w:firstLineChars="200"/>
        <w:rPr>
          <w:color w:val="auto"/>
          <w:sz w:val="21"/>
          <w:szCs w:val="21"/>
        </w:rPr>
      </w:pPr>
      <w:r>
        <w:rPr>
          <w:rFonts w:hint="eastAsia"/>
          <w:color w:val="auto"/>
          <w:sz w:val="21"/>
          <w:szCs w:val="21"/>
          <w:lang w:val="en-US" w:eastAsia="zh-CN"/>
        </w:rPr>
        <w:t>9</w:t>
      </w:r>
      <w:r>
        <w:rPr>
          <w:rFonts w:hint="eastAsia"/>
          <w:color w:val="auto"/>
          <w:sz w:val="21"/>
          <w:szCs w:val="21"/>
        </w:rPr>
        <w:t>、具备法律、行政法规规定的其他条件的证明材料：投标人须具有在有效期内的</w:t>
      </w:r>
      <w:r>
        <w:rPr>
          <w:rFonts w:hint="eastAsia"/>
          <w:color w:val="auto"/>
          <w:sz w:val="21"/>
          <w:szCs w:val="21"/>
          <w:lang w:eastAsia="zh-CN"/>
        </w:rPr>
        <w:t>《</w:t>
      </w:r>
      <w:r>
        <w:rPr>
          <w:rFonts w:hint="eastAsia"/>
          <w:color w:val="auto"/>
          <w:sz w:val="21"/>
          <w:szCs w:val="21"/>
          <w:lang w:val="en-US" w:eastAsia="zh-CN"/>
        </w:rPr>
        <w:t>保安服务许可证</w:t>
      </w:r>
      <w:r>
        <w:rPr>
          <w:rFonts w:hint="eastAsia"/>
          <w:color w:val="auto"/>
          <w:sz w:val="21"/>
          <w:szCs w:val="21"/>
          <w:lang w:eastAsia="zh-CN"/>
        </w:rPr>
        <w:t>》</w:t>
      </w:r>
      <w:r>
        <w:rPr>
          <w:rFonts w:hint="eastAsia"/>
          <w:color w:val="auto"/>
          <w:sz w:val="21"/>
          <w:szCs w:val="21"/>
        </w:rPr>
        <w:t>《劳务派遣许可证》；（提供有效的证书复印件加盖公章）</w:t>
      </w:r>
    </w:p>
    <w:p>
      <w:pPr>
        <w:bidi w:val="0"/>
        <w:spacing w:line="360" w:lineRule="auto"/>
        <w:ind w:firstLine="420" w:firstLineChars="200"/>
        <w:rPr>
          <w:color w:val="auto"/>
          <w:sz w:val="21"/>
          <w:szCs w:val="21"/>
        </w:rPr>
      </w:pPr>
      <w:r>
        <w:rPr>
          <w:rFonts w:hint="eastAsia"/>
          <w:color w:val="auto"/>
          <w:sz w:val="21"/>
          <w:szCs w:val="21"/>
          <w:lang w:val="en-US" w:eastAsia="zh-CN"/>
        </w:rPr>
        <w:t>10</w:t>
      </w:r>
      <w:r>
        <w:rPr>
          <w:rFonts w:hint="eastAsia"/>
          <w:color w:val="auto"/>
          <w:sz w:val="21"/>
          <w:szCs w:val="21"/>
        </w:rPr>
        <w:t>、参加本次招标采购活动，不存在与单位负责人为同一人或者存在直接控股、管理关系的其他投标人参与同一合同项下的政府采购活动的行为。（可提供承诺函）</w:t>
      </w:r>
    </w:p>
    <w:p>
      <w:pPr>
        <w:bidi w:val="0"/>
        <w:spacing w:line="360" w:lineRule="auto"/>
        <w:ind w:firstLine="420" w:firstLineChars="200"/>
        <w:rPr>
          <w:rFonts w:hint="eastAsia" w:eastAsiaTheme="minorEastAsia"/>
          <w:color w:val="auto"/>
          <w:sz w:val="21"/>
          <w:szCs w:val="21"/>
          <w:lang w:val="en-US" w:eastAsia="zh-CN"/>
        </w:rPr>
      </w:pPr>
      <w:r>
        <w:rPr>
          <w:rFonts w:hint="eastAsia"/>
          <w:color w:val="auto"/>
          <w:sz w:val="21"/>
          <w:szCs w:val="21"/>
        </w:rPr>
        <w:t>1</w:t>
      </w:r>
      <w:r>
        <w:rPr>
          <w:rFonts w:hint="eastAsia"/>
          <w:color w:val="auto"/>
          <w:sz w:val="21"/>
          <w:szCs w:val="21"/>
          <w:lang w:val="en-US" w:eastAsia="zh-CN"/>
        </w:rPr>
        <w:t>1</w:t>
      </w:r>
      <w:r>
        <w:rPr>
          <w:rFonts w:hint="eastAsia"/>
          <w:color w:val="auto"/>
          <w:sz w:val="21"/>
          <w:szCs w:val="21"/>
        </w:rPr>
        <w:t>、投标人须提供“截至投标截止日未被列入失信被执行人、重大税收违法案件当事人、政府采购严重违法失信行为名单”。</w:t>
      </w:r>
      <w:r>
        <w:rPr>
          <w:rFonts w:hint="eastAsia"/>
          <w:color w:val="auto"/>
          <w:sz w:val="21"/>
          <w:szCs w:val="21"/>
          <w:lang w:eastAsia="zh-CN"/>
        </w:rPr>
        <w:t>（</w:t>
      </w:r>
      <w:r>
        <w:rPr>
          <w:rFonts w:hint="eastAsia"/>
          <w:color w:val="auto"/>
          <w:sz w:val="21"/>
          <w:szCs w:val="21"/>
        </w:rPr>
        <w:t>注：</w:t>
      </w:r>
      <w:r>
        <w:rPr>
          <w:rFonts w:hint="eastAsia"/>
          <w:color w:val="auto"/>
          <w:sz w:val="21"/>
          <w:szCs w:val="21"/>
          <w:lang w:val="en-US" w:eastAsia="zh-CN"/>
        </w:rPr>
        <w:t>请投标人通过</w:t>
      </w:r>
      <w:r>
        <w:rPr>
          <w:rFonts w:hint="eastAsia"/>
          <w:color w:val="auto"/>
          <w:sz w:val="21"/>
          <w:szCs w:val="21"/>
        </w:rPr>
        <w:t>“信用中国”网站（www.creditchina.gov.cn）、“中国政府采购网”网站（www.ccgp.gov.cn）等渠道查询投标人在投标截止日前的信用记录</w:t>
      </w:r>
      <w:r>
        <w:rPr>
          <w:rFonts w:hint="eastAsia"/>
          <w:color w:val="auto"/>
          <w:sz w:val="21"/>
          <w:szCs w:val="21"/>
          <w:lang w:eastAsia="zh-CN"/>
        </w:rPr>
        <w:t>。）</w:t>
      </w:r>
    </w:p>
    <w:p>
      <w:pPr>
        <w:bidi w:val="0"/>
        <w:spacing w:line="360" w:lineRule="auto"/>
        <w:ind w:firstLine="420" w:firstLineChars="200"/>
        <w:rPr>
          <w:color w:val="auto"/>
          <w:sz w:val="21"/>
          <w:szCs w:val="21"/>
        </w:rPr>
      </w:pPr>
      <w:r>
        <w:rPr>
          <w:rFonts w:hint="eastAsia"/>
          <w:color w:val="auto"/>
          <w:sz w:val="21"/>
          <w:szCs w:val="21"/>
        </w:rPr>
        <w:t>注：以上要求的资料复印件（身份证明材料除外）均须加盖投标单位的公章（鲜章）。</w:t>
      </w:r>
    </w:p>
    <w:p>
      <w:pPr>
        <w:widowControl/>
        <w:spacing w:line="360" w:lineRule="auto"/>
        <w:jc w:val="left"/>
        <w:rPr>
          <w:rFonts w:cs="宋体" w:asciiTheme="minorEastAsia" w:hAnsiTheme="minorEastAsia" w:eastAsiaTheme="minorEastAsia"/>
          <w:color w:val="auto"/>
          <w:sz w:val="32"/>
          <w:szCs w:val="32"/>
        </w:rPr>
      </w:pPr>
      <w:r>
        <w:rPr>
          <w:rFonts w:hint="eastAsia"/>
          <w:color w:val="auto"/>
          <w:sz w:val="21"/>
          <w:szCs w:val="21"/>
        </w:rPr>
        <w:t>本项目投标人的资格条件在开标结束后由采购代理机构和采购人代表进行审查。投标人应在投标文件中按招标文件的规定和要求附上所有的资格证明文件，若提供的资格证明文件无效、不全或不实，将导致其投标或中标资格被取消。</w:t>
      </w:r>
    </w:p>
    <w:p>
      <w:pPr>
        <w:widowControl/>
        <w:jc w:val="left"/>
        <w:rPr>
          <w:rFonts w:cs="宋体" w:asciiTheme="minorEastAsia" w:hAnsiTheme="minorEastAsia" w:eastAsiaTheme="minorEastAsia"/>
          <w:sz w:val="32"/>
          <w:szCs w:val="32"/>
        </w:rPr>
      </w:pPr>
    </w:p>
    <w:p>
      <w:pPr>
        <w:widowControl/>
        <w:jc w:val="left"/>
        <w:rPr>
          <w:rFonts w:cs="宋体" w:asciiTheme="minorEastAsia" w:hAnsiTheme="minorEastAsia" w:eastAsiaTheme="minorEastAsia"/>
          <w:sz w:val="32"/>
          <w:szCs w:val="32"/>
        </w:rPr>
      </w:pPr>
    </w:p>
    <w:p>
      <w:pPr>
        <w:widowControl/>
        <w:jc w:val="left"/>
        <w:rPr>
          <w:rFonts w:cs="宋体" w:asciiTheme="minorEastAsia" w:hAnsiTheme="minorEastAsia" w:eastAsiaTheme="minorEastAsia"/>
          <w:sz w:val="32"/>
          <w:szCs w:val="32"/>
        </w:rPr>
      </w:pPr>
    </w:p>
    <w:p>
      <w:pPr>
        <w:pStyle w:val="2"/>
        <w:rPr>
          <w:rFonts w:cs="宋体" w:asciiTheme="minorEastAsia" w:hAnsiTheme="minorEastAsia" w:eastAsiaTheme="minorEastAsia"/>
          <w:sz w:val="32"/>
          <w:szCs w:val="32"/>
        </w:rPr>
      </w:pPr>
    </w:p>
    <w:p>
      <w:pPr>
        <w:pStyle w:val="2"/>
        <w:rPr>
          <w:rFonts w:cs="宋体" w:asciiTheme="minorEastAsia" w:hAnsiTheme="minorEastAsia" w:eastAsiaTheme="minorEastAsia"/>
          <w:sz w:val="32"/>
          <w:szCs w:val="32"/>
        </w:rPr>
      </w:pPr>
    </w:p>
    <w:p>
      <w:pPr>
        <w:widowControl/>
        <w:jc w:val="left"/>
        <w:rPr>
          <w:rFonts w:hint="eastAsia" w:cs="宋体" w:asciiTheme="minorEastAsia" w:hAnsiTheme="minorEastAsia"/>
          <w:b/>
          <w:bCs/>
          <w:sz w:val="30"/>
          <w:szCs w:val="30"/>
          <w:lang w:val="en-US" w:eastAsia="zh-CN"/>
        </w:rPr>
      </w:pPr>
      <w:r>
        <w:rPr>
          <w:rFonts w:hint="eastAsia" w:cs="宋体" w:asciiTheme="minorEastAsia" w:hAnsiTheme="minorEastAsia"/>
          <w:b/>
          <w:bCs/>
          <w:sz w:val="30"/>
          <w:szCs w:val="30"/>
          <w:lang w:val="en-US" w:eastAsia="zh-CN"/>
        </w:rPr>
        <w:t>二、综合评分明细表</w:t>
      </w:r>
    </w:p>
    <w:tbl>
      <w:tblPr>
        <w:tblStyle w:val="15"/>
        <w:tblW w:w="946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20"/>
        <w:gridCol w:w="1575"/>
        <w:gridCol w:w="538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trPr>
        <w:tc>
          <w:tcPr>
            <w:tcW w:w="652" w:type="dxa"/>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2295" w:type="dxa"/>
            <w:gridSpan w:val="2"/>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评审项目</w:t>
            </w:r>
          </w:p>
        </w:tc>
        <w:tc>
          <w:tcPr>
            <w:tcW w:w="5382" w:type="dxa"/>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评分标准</w:t>
            </w:r>
          </w:p>
        </w:tc>
        <w:tc>
          <w:tcPr>
            <w:tcW w:w="1139" w:type="dxa"/>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2" w:type="dxa"/>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2295" w:type="dxa"/>
            <w:gridSpan w:val="2"/>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报价</w:t>
            </w:r>
          </w:p>
        </w:tc>
        <w:tc>
          <w:tcPr>
            <w:tcW w:w="5382" w:type="dxa"/>
            <w:tcBorders>
              <w:tl2br w:val="nil"/>
              <w:tr2bl w:val="nil"/>
            </w:tcBorders>
            <w:noWrap w:val="0"/>
            <w:vAlign w:val="center"/>
          </w:tcPr>
          <w:p>
            <w:pPr>
              <w:widowControl/>
              <w:numPr>
                <w:ilvl w:val="0"/>
                <w:numId w:val="0"/>
              </w:numPr>
              <w:spacing w:line="276" w:lineRule="auto"/>
              <w:jc w:val="left"/>
              <w:rPr>
                <w:rFonts w:hint="default"/>
                <w:color w:val="auto"/>
                <w:lang w:val="en-US" w:eastAsia="zh-CN"/>
              </w:rPr>
            </w:pPr>
            <w:r>
              <w:rPr>
                <w:rFonts w:hint="eastAsia" w:ascii="宋体" w:hAnsi="宋体" w:cs="宋体"/>
                <w:color w:val="auto"/>
                <w:kern w:val="0"/>
                <w:sz w:val="20"/>
                <w:szCs w:val="20"/>
              </w:rPr>
              <w:t>以所有通过初步评审的有效投标人经评审的总价的算数平均值作为最优价，最优价评分为满分</w:t>
            </w:r>
            <w:r>
              <w:rPr>
                <w:rFonts w:hint="eastAsia" w:ascii="宋体" w:hAnsi="宋体" w:cs="宋体"/>
                <w:color w:val="auto"/>
                <w:kern w:val="0"/>
                <w:sz w:val="20"/>
                <w:szCs w:val="20"/>
                <w:lang w:val="en-US" w:eastAsia="zh-CN"/>
              </w:rPr>
              <w:t>35</w:t>
            </w:r>
            <w:r>
              <w:rPr>
                <w:rFonts w:hint="eastAsia" w:ascii="宋体" w:hAnsi="宋体" w:cs="宋体"/>
                <w:color w:val="auto"/>
                <w:kern w:val="0"/>
                <w:sz w:val="20"/>
                <w:szCs w:val="20"/>
              </w:rPr>
              <w:t>分。其他报价的得分计算方式为（四舍五入精确到小数点后两位）：高于最优价的，每高1%扣0.2分，扣完为止（线性扣分）；低于最优价的，每低1%扣0.1分，低于最优价超过10%以上的，按照每低1%扣0.2分，扣完为止（线性扣分）。（例：报价负偏离11%，扣分为11*0.2=2.2分）</w:t>
            </w:r>
          </w:p>
        </w:tc>
        <w:tc>
          <w:tcPr>
            <w:tcW w:w="1139"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35</w:t>
            </w:r>
            <w:r>
              <w:rPr>
                <w:rFonts w:hint="eastAsia" w:asciiTheme="minorEastAsia" w:hAnsiTheme="minorEastAsia" w:eastAsiaTheme="minorEastAsia" w:cstheme="minorEastAsia"/>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652" w:type="dxa"/>
            <w:vMerge w:val="restart"/>
            <w:tcBorders>
              <w:tl2br w:val="nil"/>
              <w:tr2bl w:val="nil"/>
            </w:tcBorders>
            <w:noWrap w:val="0"/>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720" w:type="dxa"/>
            <w:vMerge w:val="restart"/>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技术服务</w:t>
            </w:r>
          </w:p>
        </w:tc>
        <w:tc>
          <w:tcPr>
            <w:tcW w:w="1575"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保洁</w:t>
            </w:r>
            <w:r>
              <w:rPr>
                <w:rFonts w:hint="eastAsia" w:asciiTheme="minorEastAsia" w:hAnsiTheme="minorEastAsia" w:eastAsiaTheme="minorEastAsia" w:cstheme="minorEastAsia"/>
                <w:sz w:val="21"/>
                <w:szCs w:val="21"/>
              </w:rPr>
              <w:t>服务方案</w:t>
            </w:r>
          </w:p>
        </w:tc>
        <w:tc>
          <w:tcPr>
            <w:tcW w:w="5382" w:type="dxa"/>
            <w:tcBorders>
              <w:tl2br w:val="nil"/>
              <w:tr2bl w:val="nil"/>
            </w:tcBorders>
            <w:noWrap w:val="0"/>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投标人根据招标</w:t>
            </w:r>
            <w:r>
              <w:rPr>
                <w:rFonts w:hint="eastAsia" w:asciiTheme="minorEastAsia" w:hAnsi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要求编制的环境卫生服务方案，</w:t>
            </w:r>
            <w:r>
              <w:rPr>
                <w:rFonts w:hint="eastAsia" w:ascii="宋体" w:hAnsi="宋体" w:cs="宋体"/>
                <w:color w:val="auto"/>
                <w:kern w:val="0"/>
                <w:sz w:val="20"/>
                <w:szCs w:val="20"/>
              </w:rPr>
              <w:t>根据各投标人服务方案的全面性、合理性、针对性、有效性，满足卫生保洁服务</w:t>
            </w:r>
            <w:r>
              <w:rPr>
                <w:rFonts w:hint="eastAsia" w:ascii="宋体" w:hAnsi="宋体" w:cs="宋体"/>
                <w:color w:val="auto"/>
                <w:kern w:val="0"/>
                <w:sz w:val="20"/>
                <w:szCs w:val="20"/>
                <w:lang w:val="en-US" w:eastAsia="zh-CN"/>
              </w:rPr>
              <w:t>要求等</w:t>
            </w:r>
            <w:r>
              <w:rPr>
                <w:rFonts w:hint="eastAsia" w:ascii="宋体" w:hAnsi="宋体" w:cs="宋体"/>
                <w:color w:val="auto"/>
                <w:kern w:val="0"/>
                <w:sz w:val="20"/>
                <w:szCs w:val="20"/>
              </w:rPr>
              <w:t>情况综合评价</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满分</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酌情评分</w:t>
            </w:r>
            <w:r>
              <w:rPr>
                <w:rFonts w:hint="eastAsia" w:asciiTheme="minorEastAsia" w:hAnsiTheme="minorEastAsia" w:eastAsiaTheme="minorEastAsia" w:cstheme="minorEastAsia"/>
                <w:color w:val="auto"/>
                <w:sz w:val="21"/>
                <w:szCs w:val="21"/>
              </w:rPr>
              <w:t>，未提供相关方案不得分。</w:t>
            </w:r>
          </w:p>
        </w:tc>
        <w:tc>
          <w:tcPr>
            <w:tcW w:w="1139" w:type="dxa"/>
            <w:tcBorders>
              <w:tl2br w:val="nil"/>
              <w:tr2bl w:val="nil"/>
            </w:tcBorders>
            <w:noWrap w:val="0"/>
            <w:vAlign w:val="center"/>
          </w:tcPr>
          <w:p>
            <w:pPr>
              <w:adjustRightInd w:val="0"/>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652" w:type="dxa"/>
            <w:vMerge w:val="continue"/>
            <w:tcBorders>
              <w:tl2br w:val="nil"/>
              <w:tr2bl w:val="nil"/>
            </w:tcBorders>
            <w:noWrap w:val="0"/>
            <w:vAlign w:val="center"/>
          </w:tcPr>
          <w:p>
            <w:pPr>
              <w:spacing w:line="276" w:lineRule="auto"/>
              <w:jc w:val="center"/>
              <w:rPr>
                <w:rFonts w:hint="eastAsia" w:asciiTheme="minorEastAsia" w:hAnsiTheme="minorEastAsia" w:eastAsiaTheme="minorEastAsia" w:cstheme="minorEastAsia"/>
                <w:kern w:val="0"/>
                <w:sz w:val="21"/>
                <w:szCs w:val="21"/>
              </w:rPr>
            </w:pPr>
          </w:p>
        </w:tc>
        <w:tc>
          <w:tcPr>
            <w:tcW w:w="720" w:type="dxa"/>
            <w:vMerge w:val="continue"/>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bCs/>
                <w:sz w:val="21"/>
                <w:szCs w:val="21"/>
              </w:rPr>
            </w:pPr>
          </w:p>
        </w:tc>
        <w:tc>
          <w:tcPr>
            <w:tcW w:w="1575"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lang w:val="en-US" w:eastAsia="zh-CN"/>
              </w:rPr>
              <w:t>保安</w:t>
            </w:r>
            <w:r>
              <w:rPr>
                <w:rFonts w:hint="eastAsia" w:asciiTheme="minorEastAsia" w:hAnsiTheme="minorEastAsia" w:eastAsiaTheme="minorEastAsia" w:cstheme="minorEastAsia"/>
                <w:color w:val="000000"/>
                <w:sz w:val="21"/>
                <w:szCs w:val="21"/>
              </w:rPr>
              <w:t>服务方案</w:t>
            </w:r>
          </w:p>
        </w:tc>
        <w:tc>
          <w:tcPr>
            <w:tcW w:w="5382" w:type="dxa"/>
            <w:tcBorders>
              <w:tl2br w:val="nil"/>
              <w:tr2bl w:val="nil"/>
            </w:tcBorders>
            <w:noWrap w:val="0"/>
            <w:vAlign w:val="center"/>
          </w:tcPr>
          <w:p>
            <w:pPr>
              <w:pStyle w:val="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投标人根据招标</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要求编制的</w:t>
            </w:r>
            <w:r>
              <w:rPr>
                <w:rFonts w:hint="eastAsia" w:asciiTheme="minorEastAsia" w:hAnsiTheme="minorEastAsia" w:eastAsiaTheme="minorEastAsia" w:cstheme="minorEastAsia"/>
                <w:sz w:val="21"/>
                <w:szCs w:val="21"/>
                <w:lang w:val="en-US" w:eastAsia="zh-CN"/>
              </w:rPr>
              <w:t>保安</w:t>
            </w:r>
            <w:r>
              <w:rPr>
                <w:rFonts w:hint="eastAsia" w:asciiTheme="minorEastAsia" w:hAnsiTheme="minorEastAsia" w:eastAsiaTheme="minorEastAsia" w:cstheme="minorEastAsia"/>
                <w:sz w:val="21"/>
                <w:szCs w:val="21"/>
              </w:rPr>
              <w:t>服务方案，</w:t>
            </w:r>
            <w:r>
              <w:rPr>
                <w:rFonts w:hint="eastAsia" w:asciiTheme="minorEastAsia" w:hAnsiTheme="minorEastAsia" w:eastAsiaTheme="minorEastAsia" w:cstheme="minorEastAsia"/>
                <w:spacing w:val="-8"/>
                <w:sz w:val="21"/>
                <w:szCs w:val="21"/>
              </w:rPr>
              <w:t>对投标人管理机构、工作职能运行、职责分工、内</w:t>
            </w:r>
            <w:r>
              <w:rPr>
                <w:rFonts w:hint="eastAsia" w:asciiTheme="minorEastAsia" w:hAnsiTheme="minorEastAsia" w:eastAsiaTheme="minorEastAsia" w:cstheme="minorEastAsia"/>
                <w:sz w:val="21"/>
                <w:szCs w:val="21"/>
              </w:rPr>
              <w:t>部考核及针对本项目日常管理制度和队长、队员职责</w:t>
            </w:r>
            <w:r>
              <w:rPr>
                <w:rFonts w:hint="eastAsia" w:asciiTheme="minorEastAsia" w:hAnsiTheme="minorEastAsia" w:eastAsiaTheme="minorEastAsia" w:cstheme="minorEastAsia"/>
                <w:spacing w:val="-5"/>
                <w:sz w:val="21"/>
                <w:szCs w:val="21"/>
              </w:rPr>
              <w:t>等进行综合评审</w:t>
            </w:r>
            <w:r>
              <w:rPr>
                <w:rFonts w:hint="eastAsia" w:asciiTheme="minorEastAsia" w:hAnsiTheme="minorEastAsia" w:eastAsiaTheme="minorEastAsia" w:cstheme="minorEastAsia"/>
                <w:spacing w:val="-29"/>
                <w:sz w:val="21"/>
                <w:szCs w:val="21"/>
              </w:rPr>
              <w:t>：</w:t>
            </w:r>
            <w:r>
              <w:rPr>
                <w:rFonts w:hint="eastAsia" w:asciiTheme="minorEastAsia" w:hAnsiTheme="minorEastAsia" w:eastAsiaTheme="minorEastAsia" w:cstheme="minorEastAsia"/>
                <w:spacing w:val="-6"/>
                <w:sz w:val="21"/>
                <w:szCs w:val="21"/>
              </w:rPr>
              <w:t>管理机构完善健全，职责分</w:t>
            </w:r>
            <w:r>
              <w:rPr>
                <w:rFonts w:hint="eastAsia" w:asciiTheme="minorEastAsia" w:hAnsiTheme="minorEastAsia" w:eastAsiaTheme="minorEastAsia" w:cstheme="minorEastAsia"/>
                <w:sz w:val="21"/>
                <w:szCs w:val="21"/>
              </w:rPr>
              <w:t>工明确，内部考核合理</w:t>
            </w:r>
            <w:r>
              <w:rPr>
                <w:rFonts w:hint="eastAsia" w:asciiTheme="minorEastAsia" w:hAnsiTheme="minorEastAsia" w:eastAsiaTheme="minorEastAsia" w:cstheme="minorEastAsia"/>
                <w:sz w:val="21"/>
                <w:szCs w:val="21"/>
                <w:lang w:eastAsia="zh-CN"/>
              </w:rPr>
              <w:t>，满分</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酌情评分</w:t>
            </w:r>
            <w:r>
              <w:rPr>
                <w:rFonts w:hint="eastAsia" w:asciiTheme="minorEastAsia" w:hAnsiTheme="minorEastAsia" w:eastAsiaTheme="minorEastAsia" w:cstheme="minorEastAsia"/>
                <w:sz w:val="21"/>
                <w:szCs w:val="21"/>
              </w:rPr>
              <w:t>，未提供相关方案不得分。</w:t>
            </w:r>
          </w:p>
        </w:tc>
        <w:tc>
          <w:tcPr>
            <w:tcW w:w="1139"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52" w:type="dxa"/>
            <w:vMerge w:val="continue"/>
            <w:tcBorders>
              <w:tl2br w:val="nil"/>
              <w:tr2bl w:val="nil"/>
            </w:tcBorders>
            <w:noWrap w:val="0"/>
            <w:vAlign w:val="center"/>
          </w:tcPr>
          <w:p>
            <w:pPr>
              <w:spacing w:line="276" w:lineRule="auto"/>
              <w:jc w:val="center"/>
              <w:rPr>
                <w:rFonts w:hint="eastAsia" w:asciiTheme="minorEastAsia" w:hAnsiTheme="minorEastAsia" w:eastAsiaTheme="minorEastAsia" w:cstheme="minorEastAsia"/>
                <w:kern w:val="0"/>
                <w:sz w:val="21"/>
                <w:szCs w:val="21"/>
              </w:rPr>
            </w:pPr>
          </w:p>
        </w:tc>
        <w:tc>
          <w:tcPr>
            <w:tcW w:w="720" w:type="dxa"/>
            <w:vMerge w:val="continue"/>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bCs/>
                <w:sz w:val="21"/>
                <w:szCs w:val="21"/>
              </w:rPr>
            </w:pPr>
          </w:p>
        </w:tc>
        <w:tc>
          <w:tcPr>
            <w:tcW w:w="1575"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）应急预案</w:t>
            </w:r>
          </w:p>
        </w:tc>
        <w:tc>
          <w:tcPr>
            <w:tcW w:w="5382" w:type="dxa"/>
            <w:tcBorders>
              <w:tl2br w:val="nil"/>
              <w:tr2bl w:val="nil"/>
            </w:tcBorders>
            <w:noWrap w:val="0"/>
            <w:vAlign w:val="center"/>
          </w:tcPr>
          <w:p>
            <w:pPr>
              <w:pStyle w:val="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根据投标人针对本项目的应急预案，包含所有服务工种的应急情况介绍、出现应急情况的处理方式、预防各种灾害方案等相关措施等方面，</w:t>
            </w:r>
            <w:r>
              <w:rPr>
                <w:rFonts w:hint="eastAsia" w:asciiTheme="minorEastAsia" w:hAnsiTheme="minorEastAsia" w:eastAsiaTheme="minorEastAsia" w:cstheme="minorEastAsia"/>
                <w:sz w:val="21"/>
                <w:szCs w:val="21"/>
                <w:lang w:eastAsia="zh-CN"/>
              </w:rPr>
              <w:t>满分</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酌情评分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sz w:val="21"/>
                <w:szCs w:val="21"/>
              </w:rPr>
              <w:t>未提供相关方案不得分。</w:t>
            </w:r>
          </w:p>
        </w:tc>
        <w:tc>
          <w:tcPr>
            <w:tcW w:w="1139"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52" w:type="dxa"/>
            <w:vMerge w:val="restart"/>
            <w:tcBorders>
              <w:tl2br w:val="nil"/>
              <w:tr2bl w:val="nil"/>
            </w:tcBorders>
            <w:noWrap w:val="0"/>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720" w:type="dxa"/>
            <w:vMerge w:val="restart"/>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履约能力</w:t>
            </w:r>
          </w:p>
        </w:tc>
        <w:tc>
          <w:tcPr>
            <w:tcW w:w="1575"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项目业绩</w:t>
            </w:r>
          </w:p>
        </w:tc>
        <w:tc>
          <w:tcPr>
            <w:tcW w:w="5382" w:type="dxa"/>
            <w:tcBorders>
              <w:tl2br w:val="nil"/>
              <w:tr2bl w:val="nil"/>
            </w:tcBorders>
            <w:noWrap w:val="0"/>
            <w:vAlign w:val="center"/>
          </w:tcPr>
          <w:p>
            <w:pPr>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投标人2016年（含）以来的类似项目业绩证明1个得</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分，本项最多得</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p>
            <w:pPr>
              <w:widowControl/>
              <w:spacing w:line="276" w:lineRule="auto"/>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rPr>
              <w:t>提供项目业绩合同复印件或</w:t>
            </w:r>
            <w:r>
              <w:rPr>
                <w:rFonts w:hint="eastAsia" w:asciiTheme="minorEastAsia" w:hAnsiTheme="minorEastAsia" w:eastAsiaTheme="minorEastAsia" w:cstheme="minorEastAsia"/>
                <w:sz w:val="21"/>
                <w:szCs w:val="21"/>
                <w:lang w:val="en-US" w:eastAsia="zh-CN"/>
              </w:rPr>
              <w:t>中标</w:t>
            </w:r>
            <w:r>
              <w:rPr>
                <w:rFonts w:hint="eastAsia" w:asciiTheme="minorEastAsia" w:hAnsiTheme="minorEastAsia" w:eastAsiaTheme="minorEastAsia" w:cstheme="minorEastAsia"/>
                <w:sz w:val="21"/>
                <w:szCs w:val="21"/>
              </w:rPr>
              <w:t xml:space="preserve">通知书复印件 </w:t>
            </w:r>
          </w:p>
        </w:tc>
        <w:tc>
          <w:tcPr>
            <w:tcW w:w="1139"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bCs/>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52" w:type="dxa"/>
            <w:vMerge w:val="continue"/>
            <w:tcBorders>
              <w:tl2br w:val="nil"/>
              <w:tr2bl w:val="nil"/>
            </w:tcBorders>
            <w:noWrap w:val="0"/>
            <w:vAlign w:val="center"/>
          </w:tcPr>
          <w:p>
            <w:pPr>
              <w:spacing w:line="276" w:lineRule="auto"/>
              <w:jc w:val="center"/>
              <w:rPr>
                <w:rFonts w:hint="eastAsia" w:asciiTheme="minorEastAsia" w:hAnsiTheme="minorEastAsia" w:eastAsiaTheme="minorEastAsia" w:cstheme="minorEastAsia"/>
                <w:kern w:val="0"/>
                <w:sz w:val="21"/>
                <w:szCs w:val="21"/>
              </w:rPr>
            </w:pPr>
          </w:p>
        </w:tc>
        <w:tc>
          <w:tcPr>
            <w:tcW w:w="720" w:type="dxa"/>
            <w:vMerge w:val="continue"/>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p>
        </w:tc>
        <w:tc>
          <w:tcPr>
            <w:tcW w:w="1575"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履约能力 </w:t>
            </w:r>
          </w:p>
        </w:tc>
        <w:tc>
          <w:tcPr>
            <w:tcW w:w="5382" w:type="dxa"/>
            <w:tcBorders>
              <w:tl2br w:val="nil"/>
              <w:tr2bl w:val="nil"/>
            </w:tcBorders>
            <w:noWrap w:val="0"/>
            <w:vAlign w:val="center"/>
          </w:tcPr>
          <w:p>
            <w:pPr>
              <w:pStyle w:val="27"/>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1、投标人具备AAA信用等级证书得</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rPr>
              <w:t>分；</w:t>
            </w:r>
          </w:p>
          <w:p>
            <w:pPr>
              <w:pStyle w:val="27"/>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2、投标人具备职业健康安全管理体系ISO18001、质量管理体系认证ISO09001、环境管理体系认证ISO14001，每提供一个得</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rPr>
              <w:t>分，最多</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val="en-US"/>
              </w:rPr>
              <w:t>分。</w:t>
            </w:r>
          </w:p>
          <w:p>
            <w:pPr>
              <w:pStyle w:val="27"/>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3、投标人获得</w:t>
            </w:r>
            <w:r>
              <w:rPr>
                <w:rFonts w:hint="eastAsia" w:asciiTheme="minorEastAsia" w:hAnsiTheme="minorEastAsia" w:cstheme="minorEastAsia"/>
                <w:color w:val="auto"/>
                <w:sz w:val="21"/>
                <w:szCs w:val="21"/>
                <w:highlight w:val="none"/>
                <w:lang w:val="en-US" w:eastAsia="zh-CN"/>
              </w:rPr>
              <w:t>职能部门颁发的</w:t>
            </w:r>
            <w:r>
              <w:rPr>
                <w:rFonts w:hint="eastAsia" w:asciiTheme="minorEastAsia" w:hAnsiTheme="minorEastAsia" w:eastAsiaTheme="minorEastAsia" w:cstheme="minorEastAsia"/>
                <w:color w:val="auto"/>
                <w:sz w:val="21"/>
                <w:szCs w:val="21"/>
                <w:highlight w:val="none"/>
                <w:lang w:val="en-US" w:eastAsia="zh-CN"/>
              </w:rPr>
              <w:t>荣誉</w:t>
            </w:r>
            <w:r>
              <w:rPr>
                <w:rFonts w:hint="eastAsia" w:asciiTheme="minorEastAsia" w:hAnsiTheme="minorEastAsia" w:cstheme="minorEastAsia"/>
                <w:color w:val="auto"/>
                <w:sz w:val="21"/>
                <w:szCs w:val="21"/>
                <w:highlight w:val="none"/>
                <w:lang w:val="en-US" w:eastAsia="zh-CN"/>
              </w:rPr>
              <w:t>证书</w:t>
            </w:r>
            <w:r>
              <w:rPr>
                <w:rFonts w:hint="eastAsia" w:asciiTheme="minorEastAsia" w:hAnsiTheme="minorEastAsia" w:eastAsiaTheme="minorEastAsia" w:cstheme="minorEastAsia"/>
                <w:color w:val="auto"/>
                <w:sz w:val="21"/>
                <w:szCs w:val="21"/>
                <w:highlight w:val="none"/>
                <w:lang w:val="en-US" w:eastAsia="zh-CN"/>
              </w:rPr>
              <w:t>的一个加</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sz w:val="21"/>
                <w:szCs w:val="21"/>
                <w:highlight w:val="none"/>
                <w:lang w:val="en-US" w:eastAsia="zh-CN"/>
              </w:rPr>
              <w:t>最多</w:t>
            </w:r>
            <w:r>
              <w:rPr>
                <w:rFonts w:hint="eastAsia" w:asciiTheme="minorEastAsia" w:hAnsiTheme="minorEastAsia" w:cstheme="minorEastAsia"/>
                <w:sz w:val="21"/>
                <w:szCs w:val="21"/>
                <w:highlight w:val="none"/>
                <w:lang w:val="en-US" w:eastAsia="zh-CN"/>
              </w:rPr>
              <w:t xml:space="preserve"> 6</w:t>
            </w:r>
            <w:r>
              <w:rPr>
                <w:rFonts w:hint="eastAsia" w:asciiTheme="minorEastAsia" w:hAnsiTheme="minorEastAsia" w:eastAsiaTheme="minorEastAsia" w:cstheme="minorEastAsia"/>
                <w:sz w:val="21"/>
                <w:szCs w:val="21"/>
                <w:highlight w:val="none"/>
                <w:lang w:val="en-US" w:eastAsia="zh-CN"/>
              </w:rPr>
              <w:t>分。</w:t>
            </w:r>
          </w:p>
          <w:p>
            <w:pPr>
              <w:widowControl/>
              <w:spacing w:line="276" w:lineRule="auto"/>
              <w:jc w:val="left"/>
              <w:rPr>
                <w:rFonts w:hint="eastAsia" w:asciiTheme="minorEastAsia" w:hAnsiTheme="minorEastAsia" w:eastAsiaTheme="minorEastAsia" w:cstheme="minorEastAsia"/>
                <w:sz w:val="21"/>
                <w:szCs w:val="21"/>
              </w:rPr>
            </w:pPr>
          </w:p>
        </w:tc>
        <w:tc>
          <w:tcPr>
            <w:tcW w:w="1139" w:type="dxa"/>
            <w:tcBorders>
              <w:tl2br w:val="nil"/>
              <w:tr2bl w:val="nil"/>
            </w:tcBorders>
            <w:noWrap w:val="0"/>
            <w:vAlign w:val="center"/>
          </w:tcPr>
          <w:p>
            <w:pPr>
              <w:spacing w:line="276"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52" w:type="dxa"/>
            <w:vMerge w:val="continue"/>
            <w:tcBorders>
              <w:tl2br w:val="nil"/>
              <w:tr2bl w:val="nil"/>
            </w:tcBorders>
            <w:noWrap w:val="0"/>
            <w:vAlign w:val="center"/>
          </w:tcPr>
          <w:p>
            <w:pPr>
              <w:spacing w:line="276" w:lineRule="auto"/>
              <w:jc w:val="center"/>
              <w:rPr>
                <w:rFonts w:hint="eastAsia" w:asciiTheme="minorEastAsia" w:hAnsiTheme="minorEastAsia" w:eastAsiaTheme="minorEastAsia" w:cstheme="minorEastAsia"/>
                <w:kern w:val="0"/>
                <w:sz w:val="21"/>
                <w:szCs w:val="21"/>
              </w:rPr>
            </w:pPr>
          </w:p>
        </w:tc>
        <w:tc>
          <w:tcPr>
            <w:tcW w:w="720" w:type="dxa"/>
            <w:vMerge w:val="continue"/>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p>
        </w:tc>
        <w:tc>
          <w:tcPr>
            <w:tcW w:w="1575" w:type="dxa"/>
            <w:tcBorders>
              <w:tl2br w:val="nil"/>
              <w:tr2bl w:val="nil"/>
            </w:tcBorders>
            <w:noWrap w:val="0"/>
            <w:vAlign w:val="center"/>
          </w:tcPr>
          <w:p>
            <w:pPr>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 xml:space="preserve">拟投入本项目团队实力 </w:t>
            </w:r>
          </w:p>
        </w:tc>
        <w:tc>
          <w:tcPr>
            <w:tcW w:w="5382" w:type="dxa"/>
            <w:tcBorders>
              <w:tl2br w:val="nil"/>
              <w:tr2bl w:val="nil"/>
            </w:tcBorders>
            <w:noWrap w:val="0"/>
            <w:vAlign w:val="center"/>
          </w:tcPr>
          <w:p>
            <w:pPr>
              <w:pStyle w:val="27"/>
              <w:spacing w:before="81" w:line="312" w:lineRule="auto"/>
              <w:ind w:left="108" w:right="28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1、投标人拟投入本项目</w:t>
            </w:r>
            <w:r>
              <w:rPr>
                <w:rFonts w:hint="eastAsia" w:asciiTheme="minorEastAsia" w:hAnsiTheme="minorEastAsia" w:cstheme="minorEastAsia"/>
                <w:color w:val="auto"/>
                <w:sz w:val="21"/>
                <w:szCs w:val="21"/>
                <w:lang w:val="en-US" w:eastAsia="zh-CN"/>
              </w:rPr>
              <w:t>负责人具有《</w:t>
            </w:r>
            <w:r>
              <w:rPr>
                <w:rFonts w:hint="eastAsia" w:asciiTheme="minorEastAsia" w:hAnsiTheme="minorEastAsia" w:eastAsiaTheme="minorEastAsia" w:cstheme="minorEastAsia"/>
                <w:color w:val="auto"/>
                <w:sz w:val="21"/>
                <w:szCs w:val="21"/>
                <w:lang w:val="en-US" w:eastAsia="zh-CN"/>
              </w:rPr>
              <w:t>职业资格证</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cstheme="minorEastAsia"/>
                <w:color w:val="auto"/>
                <w:sz w:val="21"/>
                <w:szCs w:val="21"/>
                <w:lang w:val="en-US" w:eastAsia="zh-CN"/>
              </w:rPr>
              <w:t>每提供1个得1</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eastAsiaTheme="minorEastAsia" w:cstheme="minorEastAsia"/>
                <w:color w:val="auto"/>
                <w:sz w:val="21"/>
                <w:szCs w:val="21"/>
              </w:rPr>
              <w:t>，最多得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p>
            <w:pPr>
              <w:pStyle w:val="27"/>
              <w:ind w:left="108"/>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val="en-US"/>
              </w:rPr>
              <w:t>2</w:t>
            </w:r>
            <w:r>
              <w:rPr>
                <w:rFonts w:hint="eastAsia" w:asciiTheme="minorEastAsia" w:hAnsiTheme="minorEastAsia" w:eastAsiaTheme="minorEastAsia" w:cstheme="minorEastAsia"/>
                <w:color w:val="auto"/>
                <w:spacing w:val="-3"/>
                <w:sz w:val="21"/>
                <w:szCs w:val="21"/>
              </w:rPr>
              <w:t>、</w:t>
            </w:r>
            <w:r>
              <w:rPr>
                <w:rFonts w:hint="eastAsia" w:asciiTheme="minorEastAsia" w:hAnsiTheme="minorEastAsia" w:cstheme="minorEastAsia"/>
                <w:color w:val="auto"/>
                <w:spacing w:val="-3"/>
                <w:sz w:val="21"/>
                <w:szCs w:val="21"/>
                <w:lang w:val="en-US" w:eastAsia="zh-CN"/>
              </w:rPr>
              <w:t>投标人项目管理团队包含财务、培训、人事、督察的得2分，每缺少一个扣0.5分</w:t>
            </w:r>
            <w:r>
              <w:rPr>
                <w:rFonts w:hint="eastAsia" w:asciiTheme="minorEastAsia" w:hAnsiTheme="minorEastAsia" w:eastAsiaTheme="minorEastAsia" w:cstheme="minorEastAsia"/>
                <w:color w:val="auto"/>
                <w:sz w:val="21"/>
                <w:szCs w:val="21"/>
              </w:rPr>
              <w:t>。</w:t>
            </w:r>
          </w:p>
          <w:p>
            <w:pPr>
              <w:pStyle w:val="27"/>
              <w:ind w:left="108"/>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3、投标人在项目所在地有办公场所的得1分。</w:t>
            </w:r>
          </w:p>
          <w:p>
            <w:pPr>
              <w:widowControl/>
              <w:spacing w:line="276"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注：提供人员清单、证书复印件、</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cstheme="minorEastAsia"/>
                <w:sz w:val="21"/>
                <w:szCs w:val="21"/>
                <w:lang w:val="en-US" w:eastAsia="zh-CN"/>
              </w:rPr>
              <w:t>负责人</w:t>
            </w:r>
            <w:r>
              <w:rPr>
                <w:rFonts w:hint="eastAsia" w:asciiTheme="minorEastAsia" w:hAnsiTheme="minorEastAsia" w:eastAsiaTheme="minorEastAsia" w:cstheme="minorEastAsia"/>
                <w:sz w:val="21"/>
                <w:szCs w:val="21"/>
                <w:lang w:val="en-US" w:eastAsia="zh-CN"/>
              </w:rPr>
              <w:t>需提供</w:t>
            </w:r>
            <w:r>
              <w:rPr>
                <w:rFonts w:hint="eastAsia" w:asciiTheme="minorEastAsia" w:hAnsiTheme="minorEastAsia" w:eastAsiaTheme="minorEastAsia" w:cstheme="minorEastAsia"/>
                <w:sz w:val="21"/>
                <w:szCs w:val="21"/>
              </w:rPr>
              <w:t>投标人为其缴纳的2018</w:t>
            </w:r>
            <w:r>
              <w:rPr>
                <w:rFonts w:hint="eastAsia" w:asciiTheme="minorEastAsia" w:hAnsiTheme="minorEastAsia" w:eastAsiaTheme="minorEastAsia" w:cstheme="minorEastAsia"/>
                <w:spacing w:val="-40"/>
                <w:sz w:val="21"/>
                <w:szCs w:val="21"/>
              </w:rPr>
              <w:t xml:space="preserve"> 年 </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pacing w:val="-40"/>
                <w:sz w:val="21"/>
                <w:szCs w:val="21"/>
              </w:rPr>
              <w:t xml:space="preserve">月 </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pacing w:val="-18"/>
                <w:sz w:val="21"/>
                <w:szCs w:val="21"/>
              </w:rPr>
              <w:t xml:space="preserve"> 日以来任意 </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pacing w:val="-9"/>
                <w:sz w:val="21"/>
                <w:szCs w:val="21"/>
              </w:rPr>
              <w:t xml:space="preserve"> 个月的社保证明材料加盖</w:t>
            </w:r>
            <w:r>
              <w:rPr>
                <w:rFonts w:hint="eastAsia" w:asciiTheme="minorEastAsia" w:hAnsiTheme="minorEastAsia" w:eastAsiaTheme="minorEastAsia" w:cstheme="minorEastAsia"/>
                <w:sz w:val="21"/>
                <w:szCs w:val="21"/>
              </w:rPr>
              <w:t>公章。</w:t>
            </w:r>
            <w:r>
              <w:rPr>
                <w:rFonts w:hint="eastAsia" w:asciiTheme="minorEastAsia" w:hAnsiTheme="minorEastAsia" w:cstheme="minorEastAsia"/>
                <w:sz w:val="21"/>
                <w:szCs w:val="21"/>
                <w:lang w:val="en-US" w:eastAsia="zh-CN"/>
              </w:rPr>
              <w:t>办公场地需提供场地照片及相关证明，租用的需提供租房合同复印件。</w:t>
            </w:r>
          </w:p>
        </w:tc>
        <w:tc>
          <w:tcPr>
            <w:tcW w:w="1139" w:type="dxa"/>
            <w:tcBorders>
              <w:tl2br w:val="nil"/>
              <w:tr2bl w:val="nil"/>
            </w:tcBorders>
            <w:noWrap w:val="0"/>
            <w:vAlign w:val="center"/>
          </w:tcPr>
          <w:p>
            <w:pPr>
              <w:spacing w:line="276"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2" w:type="dxa"/>
            <w:vMerge w:val="continue"/>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kern w:val="0"/>
                <w:sz w:val="21"/>
                <w:szCs w:val="21"/>
              </w:rPr>
            </w:pPr>
          </w:p>
        </w:tc>
        <w:tc>
          <w:tcPr>
            <w:tcW w:w="720" w:type="dxa"/>
            <w:vMerge w:val="continue"/>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sz w:val="21"/>
                <w:szCs w:val="21"/>
              </w:rPr>
            </w:pPr>
          </w:p>
        </w:tc>
        <w:tc>
          <w:tcPr>
            <w:tcW w:w="1575" w:type="dxa"/>
            <w:tcBorders>
              <w:tl2br w:val="nil"/>
              <w:tr2bl w:val="nil"/>
            </w:tcBorders>
            <w:noWrap w:val="0"/>
            <w:vAlign w:val="center"/>
          </w:tcPr>
          <w:p>
            <w:pPr>
              <w:widowControl/>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服务状况</w:t>
            </w:r>
          </w:p>
        </w:tc>
        <w:tc>
          <w:tcPr>
            <w:tcW w:w="5382" w:type="dxa"/>
            <w:tcBorders>
              <w:tl2br w:val="nil"/>
              <w:tr2bl w:val="nil"/>
            </w:tcBorders>
            <w:noWrap w:val="0"/>
            <w:vAlign w:val="center"/>
          </w:tcPr>
          <w:p>
            <w:pPr>
              <w:widowControl/>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（1）根据业主用户出具的投标人</w:t>
            </w:r>
            <w:r>
              <w:rPr>
                <w:rFonts w:hint="eastAsia" w:asciiTheme="minorEastAsia" w:hAnsiTheme="minorEastAsia" w:cstheme="minorEastAsia"/>
                <w:sz w:val="21"/>
                <w:szCs w:val="21"/>
                <w:lang w:val="en-US" w:eastAsia="zh-CN"/>
              </w:rPr>
              <w:t>近三年</w:t>
            </w:r>
            <w:r>
              <w:rPr>
                <w:rFonts w:hint="eastAsia" w:asciiTheme="minorEastAsia" w:hAnsiTheme="minorEastAsia" w:eastAsiaTheme="minorEastAsia" w:cstheme="minorEastAsia"/>
                <w:sz w:val="21"/>
                <w:szCs w:val="21"/>
              </w:rPr>
              <w:t>以来服务过的类似项目的综合评价书面证明评分：每有一个合同项目的履约评价书面证明为优的，得1分，本项最多得5分。</w:t>
            </w:r>
          </w:p>
          <w:p>
            <w:pPr>
              <w:widowControl/>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提供履约评价书面证明材料复印件，复印件加盖投标人公章鲜章。</w:t>
            </w:r>
          </w:p>
        </w:tc>
        <w:tc>
          <w:tcPr>
            <w:tcW w:w="1139" w:type="dxa"/>
            <w:tcBorders>
              <w:tl2br w:val="nil"/>
              <w:tr2bl w:val="nil"/>
            </w:tcBorders>
            <w:noWrap w:val="0"/>
            <w:vAlign w:val="center"/>
          </w:tcPr>
          <w:p>
            <w:pPr>
              <w:widowControl/>
              <w:spacing w:line="276" w:lineRule="auto"/>
              <w:ind w:left="-38"/>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bCs/>
                <w:sz w:val="21"/>
                <w:szCs w:val="21"/>
              </w:rPr>
              <w:t>分</w:t>
            </w:r>
          </w:p>
        </w:tc>
      </w:tr>
    </w:tbl>
    <w:p>
      <w:pPr>
        <w:widowControl/>
        <w:jc w:val="left"/>
        <w:rPr>
          <w:rFonts w:hint="default" w:cs="宋体" w:asciiTheme="minorEastAsia" w:hAnsiTheme="minorEastAsia"/>
          <w:sz w:val="32"/>
          <w:szCs w:val="32"/>
          <w:lang w:val="en-US" w:eastAsia="zh-CN"/>
        </w:rPr>
      </w:pPr>
    </w:p>
    <w:p>
      <w:pPr>
        <w:widowControl/>
        <w:jc w:val="left"/>
        <w:rPr>
          <w:rFonts w:cs="宋体" w:asciiTheme="minorEastAsia" w:hAnsiTheme="minorEastAsia" w:eastAsiaTheme="minorEastAsia"/>
          <w:sz w:val="32"/>
          <w:szCs w:val="32"/>
        </w:rPr>
      </w:pPr>
      <w:r>
        <w:rPr>
          <w:rFonts w:cs="宋体" w:asciiTheme="minorEastAsia" w:hAnsiTheme="minorEastAsia" w:eastAsiaTheme="minorEastAsia"/>
          <w:sz w:val="32"/>
          <w:szCs w:val="32"/>
        </w:rPr>
        <w:br w:type="page"/>
      </w:r>
    </w:p>
    <w:p>
      <w:pPr>
        <w:pStyle w:val="20"/>
        <w:spacing w:before="240" w:after="120"/>
        <w:rPr>
          <w:rFonts w:cs="宋体" w:asciiTheme="minorEastAsia" w:hAnsiTheme="minorEastAsia" w:eastAsiaTheme="minorEastAsia"/>
          <w:b/>
          <w:bCs/>
          <w:kern w:val="0"/>
          <w:sz w:val="30"/>
          <w:szCs w:val="30"/>
        </w:rPr>
      </w:pPr>
      <w:bookmarkStart w:id="28" w:name="_Toc9335"/>
      <w:bookmarkStart w:id="29" w:name="_Toc521398114"/>
      <w:bookmarkStart w:id="30" w:name="_Toc447265562"/>
      <w:bookmarkStart w:id="31" w:name="_Toc447265276"/>
      <w:r>
        <w:rPr>
          <w:rFonts w:hint="eastAsia" w:cs="宋体" w:asciiTheme="minorEastAsia" w:hAnsiTheme="minorEastAsia" w:eastAsiaTheme="minorEastAsia"/>
          <w:b/>
          <w:bCs/>
          <w:kern w:val="0"/>
          <w:sz w:val="30"/>
          <w:szCs w:val="30"/>
        </w:rPr>
        <w:t>第四章</w:t>
      </w:r>
      <w:r>
        <w:rPr>
          <w:rFonts w:cs="宋体" w:asciiTheme="minorEastAsia" w:hAnsiTheme="minorEastAsia" w:eastAsiaTheme="minorEastAsia"/>
          <w:b/>
          <w:bCs/>
          <w:kern w:val="0"/>
          <w:sz w:val="30"/>
          <w:szCs w:val="30"/>
        </w:rPr>
        <w:t xml:space="preserve"> </w:t>
      </w:r>
      <w:r>
        <w:rPr>
          <w:rFonts w:hint="eastAsia" w:cs="宋体" w:asciiTheme="minorEastAsia" w:hAnsiTheme="minorEastAsia" w:eastAsiaTheme="minorEastAsia"/>
          <w:b/>
          <w:bCs/>
          <w:kern w:val="0"/>
          <w:sz w:val="30"/>
          <w:szCs w:val="30"/>
        </w:rPr>
        <w:t>商务规范书</w:t>
      </w:r>
      <w:bookmarkEnd w:id="28"/>
      <w:bookmarkEnd w:id="29"/>
    </w:p>
    <w:p>
      <w:pPr>
        <w:snapToGrid w:val="0"/>
        <w:spacing w:before="120" w:after="120" w:line="440" w:lineRule="exact"/>
        <w:jc w:val="left"/>
        <w:outlineLvl w:val="9"/>
        <w:rPr>
          <w:rFonts w:ascii="宋体" w:hAnsi="宋体"/>
          <w:b/>
          <w:bCs/>
          <w:color w:val="000000" w:themeColor="text1"/>
          <w:sz w:val="30"/>
          <w:szCs w:val="30"/>
          <w14:textFill>
            <w14:solidFill>
              <w14:schemeClr w14:val="tx1"/>
            </w14:solidFill>
          </w14:textFill>
        </w:rPr>
      </w:pPr>
      <w:bookmarkStart w:id="32" w:name="_Toc521398115"/>
      <w:r>
        <w:rPr>
          <w:rFonts w:hint="eastAsia" w:ascii="宋体" w:hAnsi="宋体"/>
          <w:b/>
          <w:bCs/>
          <w:color w:val="000000" w:themeColor="text1"/>
          <w:sz w:val="30"/>
          <w:szCs w:val="30"/>
          <w:lang w:val="en-US" w:eastAsia="zh-CN"/>
          <w14:textFill>
            <w14:solidFill>
              <w14:schemeClr w14:val="tx1"/>
            </w14:solidFill>
          </w14:textFill>
        </w:rPr>
        <w:t>一</w:t>
      </w:r>
      <w:r>
        <w:rPr>
          <w:rFonts w:hint="eastAsia" w:ascii="宋体" w:hAnsi="宋体"/>
          <w:b/>
          <w:bCs/>
          <w:color w:val="000000" w:themeColor="text1"/>
          <w:sz w:val="30"/>
          <w:szCs w:val="30"/>
          <w14:textFill>
            <w14:solidFill>
              <w14:schemeClr w14:val="tx1"/>
            </w14:solidFill>
          </w14:textFill>
        </w:rPr>
        <w:t>、合同条款</w:t>
      </w:r>
      <w:bookmarkEnd w:id="30"/>
      <w:bookmarkEnd w:id="31"/>
      <w:bookmarkEnd w:id="32"/>
    </w:p>
    <w:p>
      <w:pPr>
        <w:spacing w:line="360" w:lineRule="auto"/>
        <w:outlineLvl w:val="9"/>
        <w:rPr>
          <w:rFonts w:asciiTheme="minorEastAsia" w:hAnsiTheme="minorEastAsia" w:eastAsiaTheme="minorEastAsia"/>
          <w:b/>
          <w:bCs/>
          <w:sz w:val="24"/>
        </w:rPr>
      </w:pPr>
      <w:bookmarkStart w:id="33" w:name="_Toc447265277"/>
      <w:bookmarkStart w:id="34" w:name="_Toc20545"/>
      <w:bookmarkStart w:id="35" w:name="_Toc521398116"/>
      <w:bookmarkStart w:id="36" w:name="_Toc226969317"/>
      <w:bookmarkStart w:id="37" w:name="_Toc447265563"/>
      <w:bookmarkStart w:id="38" w:name="_Toc485633098"/>
      <w:bookmarkStart w:id="39" w:name="_Toc227057923"/>
      <w:bookmarkStart w:id="40" w:name="_Toc479610901"/>
      <w:r>
        <w:rPr>
          <w:rFonts w:hint="eastAsia" w:asciiTheme="minorEastAsia" w:hAnsiTheme="minorEastAsia" w:eastAsiaTheme="minorEastAsia"/>
          <w:b/>
          <w:bCs/>
          <w:sz w:val="24"/>
        </w:rPr>
        <w:t>合同条款前附表</w:t>
      </w:r>
      <w:bookmarkEnd w:id="33"/>
      <w:bookmarkEnd w:id="34"/>
      <w:bookmarkEnd w:id="35"/>
      <w:bookmarkEnd w:id="36"/>
      <w:bookmarkEnd w:id="37"/>
      <w:bookmarkEnd w:id="38"/>
      <w:bookmarkEnd w:id="39"/>
      <w:bookmarkEnd w:id="40"/>
    </w:p>
    <w:tbl>
      <w:tblPr>
        <w:tblStyle w:val="15"/>
        <w:tblW w:w="84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840"/>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82" w:type="dxa"/>
            <w:vAlign w:val="center"/>
          </w:tcPr>
          <w:p>
            <w:pPr>
              <w:autoSpaceDE w:val="0"/>
              <w:autoSpaceDN w:val="0"/>
              <w:spacing w:line="240" w:lineRule="exact"/>
              <w:jc w:val="center"/>
              <w:rPr>
                <w:rFonts w:ascii="宋体" w:hAnsi="宋体" w:cs="宋体"/>
                <w:b/>
                <w:szCs w:val="21"/>
              </w:rPr>
            </w:pPr>
            <w:r>
              <w:rPr>
                <w:rFonts w:hint="eastAsia" w:ascii="宋体" w:hAnsi="宋体" w:cs="宋体"/>
                <w:b/>
                <w:kern w:val="0"/>
                <w:szCs w:val="21"/>
              </w:rPr>
              <w:t>条款号</w:t>
            </w:r>
          </w:p>
        </w:tc>
        <w:tc>
          <w:tcPr>
            <w:tcW w:w="1840" w:type="dxa"/>
            <w:vAlign w:val="center"/>
          </w:tcPr>
          <w:p>
            <w:pPr>
              <w:autoSpaceDE w:val="0"/>
              <w:autoSpaceDN w:val="0"/>
              <w:spacing w:line="240" w:lineRule="exact"/>
              <w:jc w:val="center"/>
              <w:rPr>
                <w:rFonts w:ascii="宋体" w:hAnsi="宋体" w:cs="宋体"/>
                <w:b/>
                <w:szCs w:val="21"/>
              </w:rPr>
            </w:pPr>
            <w:r>
              <w:rPr>
                <w:rFonts w:hint="eastAsia" w:ascii="宋体" w:hAnsi="宋体" w:cs="宋体"/>
                <w:b/>
                <w:kern w:val="0"/>
                <w:szCs w:val="21"/>
              </w:rPr>
              <w:t>条款名称</w:t>
            </w:r>
          </w:p>
        </w:tc>
        <w:tc>
          <w:tcPr>
            <w:tcW w:w="5761" w:type="dxa"/>
            <w:vAlign w:val="center"/>
          </w:tcPr>
          <w:p>
            <w:pPr>
              <w:autoSpaceDE w:val="0"/>
              <w:autoSpaceDN w:val="0"/>
              <w:spacing w:line="240" w:lineRule="exact"/>
              <w:jc w:val="center"/>
              <w:rPr>
                <w:rFonts w:ascii="宋体" w:hAnsi="宋体" w:cs="宋体"/>
                <w:b/>
                <w:szCs w:val="21"/>
              </w:rPr>
            </w:pPr>
            <w:r>
              <w:rPr>
                <w:rFonts w:hint="eastAsia" w:ascii="宋体" w:hAnsi="宋体" w:cs="宋体"/>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2" w:type="dxa"/>
            <w:vAlign w:val="center"/>
          </w:tcPr>
          <w:p>
            <w:pPr>
              <w:autoSpaceDE w:val="0"/>
              <w:autoSpaceDN w:val="0"/>
              <w:spacing w:line="240" w:lineRule="exact"/>
              <w:jc w:val="center"/>
              <w:rPr>
                <w:rFonts w:ascii="宋体" w:hAnsi="宋体" w:cs="宋体"/>
                <w:szCs w:val="21"/>
              </w:rPr>
            </w:pPr>
            <w:r>
              <w:rPr>
                <w:rFonts w:hint="eastAsia" w:ascii="宋体" w:hAnsi="宋体" w:cs="宋体"/>
                <w:kern w:val="0"/>
                <w:szCs w:val="21"/>
              </w:rPr>
              <w:t>1</w:t>
            </w:r>
          </w:p>
        </w:tc>
        <w:tc>
          <w:tcPr>
            <w:tcW w:w="1840" w:type="dxa"/>
            <w:vAlign w:val="center"/>
          </w:tcPr>
          <w:p>
            <w:pPr>
              <w:autoSpaceDE w:val="0"/>
              <w:autoSpaceDN w:val="0"/>
              <w:spacing w:line="240" w:lineRule="exact"/>
              <w:jc w:val="center"/>
              <w:rPr>
                <w:rFonts w:ascii="宋体" w:hAnsi="宋体" w:cs="宋体"/>
                <w:szCs w:val="21"/>
              </w:rPr>
            </w:pPr>
            <w:r>
              <w:rPr>
                <w:rFonts w:hint="eastAsia" w:ascii="宋体" w:hAnsi="宋体" w:cs="宋体"/>
                <w:kern w:val="0"/>
                <w:szCs w:val="21"/>
              </w:rPr>
              <w:t>甲方</w:t>
            </w:r>
          </w:p>
        </w:tc>
        <w:tc>
          <w:tcPr>
            <w:tcW w:w="5761" w:type="dxa"/>
            <w:vAlign w:val="center"/>
          </w:tcPr>
          <w:p>
            <w:pPr>
              <w:autoSpaceDE w:val="0"/>
              <w:autoSpaceDN w:val="0"/>
              <w:spacing w:line="240" w:lineRule="exact"/>
              <w:jc w:val="left"/>
              <w:rPr>
                <w:rFonts w:hint="default" w:ascii="宋体" w:hAnsi="宋体" w:cs="宋体" w:eastAsiaTheme="minorEastAsia"/>
                <w:szCs w:val="21"/>
                <w:lang w:val="en-US" w:eastAsia="zh-CN"/>
              </w:rPr>
            </w:pPr>
            <w:r>
              <w:rPr>
                <w:rFonts w:hint="eastAsia" w:ascii="宋体" w:hAnsi="宋体"/>
                <w:color w:val="000000"/>
                <w:szCs w:val="21"/>
                <w:lang w:val="en-US" w:eastAsia="zh-CN"/>
              </w:rPr>
              <w:t>都江堰轨道交通有限责任公司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2" w:type="dxa"/>
            <w:vAlign w:val="center"/>
          </w:tcPr>
          <w:p>
            <w:pPr>
              <w:autoSpaceDE w:val="0"/>
              <w:autoSpaceDN w:val="0"/>
              <w:spacing w:line="240" w:lineRule="exact"/>
              <w:jc w:val="center"/>
              <w:rPr>
                <w:rFonts w:ascii="宋体" w:hAnsi="宋体" w:cs="宋体"/>
                <w:szCs w:val="21"/>
              </w:rPr>
            </w:pPr>
            <w:r>
              <w:rPr>
                <w:rFonts w:hint="eastAsia" w:ascii="宋体" w:hAnsi="宋体" w:cs="宋体"/>
                <w:kern w:val="0"/>
                <w:szCs w:val="21"/>
              </w:rPr>
              <w:t>2</w:t>
            </w:r>
          </w:p>
        </w:tc>
        <w:tc>
          <w:tcPr>
            <w:tcW w:w="1840" w:type="dxa"/>
            <w:vAlign w:val="center"/>
          </w:tcPr>
          <w:p>
            <w:pPr>
              <w:autoSpaceDE w:val="0"/>
              <w:autoSpaceDN w:val="0"/>
              <w:spacing w:line="240" w:lineRule="exact"/>
              <w:jc w:val="center"/>
              <w:rPr>
                <w:rFonts w:ascii="宋体" w:hAnsi="宋体" w:cs="宋体"/>
                <w:szCs w:val="21"/>
              </w:rPr>
            </w:pPr>
            <w:r>
              <w:rPr>
                <w:rFonts w:hint="eastAsia" w:ascii="宋体" w:hAnsi="宋体" w:cs="宋体"/>
                <w:kern w:val="0"/>
                <w:szCs w:val="21"/>
              </w:rPr>
              <w:t>乙方</w:t>
            </w:r>
          </w:p>
        </w:tc>
        <w:tc>
          <w:tcPr>
            <w:tcW w:w="5761" w:type="dxa"/>
            <w:vAlign w:val="center"/>
          </w:tcPr>
          <w:p>
            <w:pPr>
              <w:autoSpaceDE w:val="0"/>
              <w:autoSpaceDN w:val="0"/>
              <w:spacing w:line="240" w:lineRule="exact"/>
              <w:jc w:val="left"/>
              <w:rPr>
                <w:rFonts w:ascii="宋体" w:hAnsi="宋体" w:cs="宋体"/>
                <w:szCs w:val="21"/>
              </w:rPr>
            </w:pPr>
            <w:r>
              <w:rPr>
                <w:rFonts w:ascii="宋体" w:hAnsi="宋体"/>
                <w:color w:val="000000"/>
                <w:szCs w:val="21"/>
              </w:rPr>
              <w:t>中</w:t>
            </w:r>
            <w:r>
              <w:rPr>
                <w:rFonts w:hint="eastAsia" w:ascii="宋体" w:hAnsi="宋体"/>
                <w:color w:val="000000"/>
                <w:szCs w:val="21"/>
              </w:rPr>
              <w:t>选</w:t>
            </w:r>
            <w:r>
              <w:rPr>
                <w:rFonts w:ascii="宋体" w:hAnsi="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82" w:type="dxa"/>
            <w:vAlign w:val="center"/>
          </w:tcPr>
          <w:p>
            <w:pPr>
              <w:autoSpaceDE w:val="0"/>
              <w:autoSpaceDN w:val="0"/>
              <w:spacing w:line="240" w:lineRule="exact"/>
              <w:jc w:val="center"/>
              <w:rPr>
                <w:rFonts w:ascii="宋体" w:hAnsi="宋体" w:cs="宋体"/>
                <w:kern w:val="0"/>
                <w:szCs w:val="21"/>
              </w:rPr>
            </w:pPr>
            <w:r>
              <w:rPr>
                <w:rFonts w:hint="eastAsia" w:ascii="宋体" w:hAnsi="宋体" w:cs="宋体"/>
                <w:kern w:val="0"/>
                <w:szCs w:val="21"/>
              </w:rPr>
              <w:t>3</w:t>
            </w:r>
          </w:p>
        </w:tc>
        <w:tc>
          <w:tcPr>
            <w:tcW w:w="1840" w:type="dxa"/>
            <w:vAlign w:val="center"/>
          </w:tcPr>
          <w:p>
            <w:pPr>
              <w:autoSpaceDE w:val="0"/>
              <w:autoSpaceDN w:val="0"/>
              <w:spacing w:line="240" w:lineRule="exact"/>
              <w:jc w:val="center"/>
              <w:rPr>
                <w:rFonts w:ascii="宋体" w:hAnsi="宋体" w:cs="宋体"/>
                <w:szCs w:val="21"/>
              </w:rPr>
            </w:pPr>
            <w:r>
              <w:rPr>
                <w:rFonts w:hint="eastAsia" w:ascii="宋体" w:hAnsi="宋体" w:cs="宋体"/>
                <w:szCs w:val="21"/>
              </w:rPr>
              <w:t>服务</w:t>
            </w:r>
            <w:r>
              <w:rPr>
                <w:rFonts w:ascii="宋体" w:hAnsi="宋体" w:cs="宋体"/>
                <w:szCs w:val="21"/>
              </w:rPr>
              <w:t>区域</w:t>
            </w:r>
          </w:p>
        </w:tc>
        <w:tc>
          <w:tcPr>
            <w:tcW w:w="5761" w:type="dxa"/>
            <w:vAlign w:val="center"/>
          </w:tcPr>
          <w:p>
            <w:pPr>
              <w:autoSpaceDE w:val="0"/>
              <w:autoSpaceDN w:val="0"/>
              <w:spacing w:line="240" w:lineRule="exact"/>
              <w:rPr>
                <w:rFonts w:hint="default" w:ascii="宋体" w:hAnsi="宋体" w:cs="宋体" w:eastAsiaTheme="minorEastAsia"/>
                <w:szCs w:val="21"/>
                <w:lang w:val="en-US" w:eastAsia="zh-CN"/>
              </w:rPr>
            </w:pPr>
            <w:r>
              <w:rPr>
                <w:rFonts w:hint="eastAsia" w:ascii="宋体" w:hAnsi="宋体"/>
                <w:color w:val="000000"/>
                <w:szCs w:val="21"/>
                <w:lang w:val="en-US" w:eastAsia="zh-CN"/>
              </w:rPr>
              <w:t>都江堰轨道交通有限责任公司</w:t>
            </w:r>
            <w:r>
              <w:rPr>
                <w:rFonts w:hint="eastAsia" w:ascii="宋体" w:hAnsi="宋体" w:cs="宋体"/>
                <w:szCs w:val="21"/>
                <w:lang w:val="en-US" w:eastAsia="zh-CN"/>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82" w:type="dxa"/>
            <w:vAlign w:val="center"/>
          </w:tcPr>
          <w:p>
            <w:pPr>
              <w:autoSpaceDE w:val="0"/>
              <w:autoSpaceDN w:val="0"/>
              <w:spacing w:line="240" w:lineRule="exact"/>
              <w:jc w:val="center"/>
              <w:rPr>
                <w:rFonts w:ascii="宋体" w:hAnsi="宋体" w:cs="宋体"/>
                <w:szCs w:val="21"/>
              </w:rPr>
            </w:pPr>
            <w:r>
              <w:rPr>
                <w:rFonts w:ascii="宋体" w:hAnsi="宋体" w:cs="宋体"/>
                <w:kern w:val="0"/>
                <w:szCs w:val="21"/>
              </w:rPr>
              <w:t>4</w:t>
            </w:r>
          </w:p>
        </w:tc>
        <w:tc>
          <w:tcPr>
            <w:tcW w:w="1840" w:type="dxa"/>
            <w:vAlign w:val="center"/>
          </w:tcPr>
          <w:p>
            <w:pPr>
              <w:autoSpaceDE w:val="0"/>
              <w:autoSpaceDN w:val="0"/>
              <w:spacing w:line="240" w:lineRule="exact"/>
              <w:jc w:val="center"/>
              <w:rPr>
                <w:rFonts w:ascii="宋体" w:hAnsi="宋体" w:cs="宋体"/>
                <w:szCs w:val="21"/>
              </w:rPr>
            </w:pPr>
            <w:r>
              <w:rPr>
                <w:rFonts w:hint="eastAsia" w:ascii="宋体" w:hAnsi="宋体" w:cs="宋体"/>
                <w:szCs w:val="21"/>
              </w:rPr>
              <w:t>服务期限</w:t>
            </w:r>
          </w:p>
        </w:tc>
        <w:tc>
          <w:tcPr>
            <w:tcW w:w="5761" w:type="dxa"/>
            <w:vAlign w:val="center"/>
          </w:tcPr>
          <w:p>
            <w:pPr>
              <w:autoSpaceDE w:val="0"/>
              <w:autoSpaceDN w:val="0"/>
              <w:spacing w:line="240" w:lineRule="exact"/>
              <w:rPr>
                <w:rFonts w:hint="default" w:ascii="宋体" w:hAnsi="宋体" w:cs="宋体" w:eastAsiaTheme="minorEastAsia"/>
                <w:szCs w:val="21"/>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2020年4月1日至2020年9月30日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82" w:type="dxa"/>
            <w:vAlign w:val="center"/>
          </w:tcPr>
          <w:p>
            <w:pPr>
              <w:autoSpaceDE w:val="0"/>
              <w:autoSpaceDN w:val="0"/>
              <w:spacing w:line="240" w:lineRule="exact"/>
              <w:jc w:val="center"/>
              <w:rPr>
                <w:rFonts w:ascii="宋体" w:hAnsi="宋体" w:cs="宋体"/>
                <w:szCs w:val="21"/>
              </w:rPr>
            </w:pPr>
            <w:r>
              <w:rPr>
                <w:rFonts w:ascii="宋体" w:hAnsi="宋体" w:cs="宋体"/>
                <w:kern w:val="0"/>
                <w:szCs w:val="21"/>
              </w:rPr>
              <w:t>6</w:t>
            </w:r>
          </w:p>
        </w:tc>
        <w:tc>
          <w:tcPr>
            <w:tcW w:w="1840" w:type="dxa"/>
            <w:vAlign w:val="center"/>
          </w:tcPr>
          <w:p>
            <w:pPr>
              <w:autoSpaceDE w:val="0"/>
              <w:autoSpaceDN w:val="0"/>
              <w:spacing w:line="240" w:lineRule="exact"/>
              <w:jc w:val="center"/>
              <w:rPr>
                <w:rFonts w:ascii="宋体" w:hAnsi="宋体" w:cs="宋体"/>
                <w:szCs w:val="21"/>
              </w:rPr>
            </w:pPr>
            <w:r>
              <w:rPr>
                <w:rFonts w:hint="eastAsia" w:cs="宋体" w:asciiTheme="minorEastAsia" w:hAnsiTheme="minorEastAsia" w:eastAsiaTheme="minorEastAsia"/>
                <w:kern w:val="0"/>
                <w:szCs w:val="21"/>
              </w:rPr>
              <w:t>付款条款</w:t>
            </w:r>
          </w:p>
        </w:tc>
        <w:tc>
          <w:tcPr>
            <w:tcW w:w="5761" w:type="dxa"/>
            <w:vAlign w:val="center"/>
          </w:tcPr>
          <w:p>
            <w:pPr>
              <w:autoSpaceDE w:val="0"/>
              <w:autoSpaceDN w:val="0"/>
              <w:spacing w:line="240" w:lineRule="exact"/>
              <w:jc w:val="left"/>
              <w:rPr>
                <w:rFonts w:ascii="宋体" w:hAnsi="宋体" w:cs="宋体"/>
                <w:szCs w:val="21"/>
              </w:rPr>
            </w:pPr>
            <w:r>
              <w:rPr>
                <w:rFonts w:hint="eastAsia" w:ascii="宋体" w:hAnsi="宋体" w:cs="宋体"/>
                <w:kern w:val="0"/>
                <w:szCs w:val="21"/>
              </w:rPr>
              <w:t>见合同约定及</w:t>
            </w:r>
            <w:r>
              <w:rPr>
                <w:rFonts w:ascii="宋体" w:hAnsi="宋体" w:cs="宋体"/>
                <w:kern w:val="0"/>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82" w:type="dxa"/>
            <w:vAlign w:val="center"/>
          </w:tcPr>
          <w:p>
            <w:pPr>
              <w:autoSpaceDE w:val="0"/>
              <w:autoSpaceDN w:val="0"/>
              <w:spacing w:line="240" w:lineRule="exact"/>
              <w:jc w:val="center"/>
              <w:rPr>
                <w:rFonts w:ascii="宋体" w:hAnsi="宋体" w:cs="宋体"/>
                <w:szCs w:val="21"/>
              </w:rPr>
            </w:pPr>
            <w:r>
              <w:rPr>
                <w:rFonts w:ascii="宋体" w:hAnsi="宋体" w:cs="宋体"/>
                <w:kern w:val="0"/>
                <w:szCs w:val="21"/>
              </w:rPr>
              <w:t>7</w:t>
            </w:r>
          </w:p>
        </w:tc>
        <w:tc>
          <w:tcPr>
            <w:tcW w:w="1840" w:type="dxa"/>
            <w:vAlign w:val="center"/>
          </w:tcPr>
          <w:p>
            <w:pPr>
              <w:autoSpaceDE w:val="0"/>
              <w:autoSpaceDN w:val="0"/>
              <w:spacing w:line="240" w:lineRule="exact"/>
              <w:jc w:val="center"/>
              <w:rPr>
                <w:rFonts w:ascii="宋体" w:hAnsi="宋体" w:cs="宋体"/>
                <w:szCs w:val="21"/>
              </w:rPr>
            </w:pPr>
            <w:r>
              <w:rPr>
                <w:rFonts w:hint="eastAsia" w:cs="宋体" w:asciiTheme="minorEastAsia" w:hAnsiTheme="minorEastAsia" w:eastAsiaTheme="minorEastAsia"/>
                <w:kern w:val="0"/>
                <w:szCs w:val="21"/>
              </w:rPr>
              <w:t>违约责任</w:t>
            </w:r>
          </w:p>
        </w:tc>
        <w:tc>
          <w:tcPr>
            <w:tcW w:w="5761" w:type="dxa"/>
            <w:vAlign w:val="center"/>
          </w:tcPr>
          <w:p>
            <w:pPr>
              <w:autoSpaceDE w:val="0"/>
              <w:autoSpaceDN w:val="0"/>
              <w:spacing w:line="240" w:lineRule="exact"/>
              <w:jc w:val="left"/>
              <w:rPr>
                <w:rFonts w:ascii="宋体" w:hAnsi="宋体" w:cs="宋体"/>
                <w:szCs w:val="21"/>
              </w:rPr>
            </w:pPr>
            <w:r>
              <w:rPr>
                <w:rFonts w:hint="eastAsia" w:ascii="宋体" w:hAnsi="宋体" w:cs="宋体"/>
                <w:kern w:val="0"/>
                <w:szCs w:val="21"/>
              </w:rPr>
              <w:t>见合同约定及</w:t>
            </w:r>
            <w:r>
              <w:rPr>
                <w:rFonts w:ascii="宋体" w:hAnsi="宋体" w:cs="宋体"/>
                <w:kern w:val="0"/>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82" w:type="dxa"/>
            <w:vAlign w:val="center"/>
          </w:tcPr>
          <w:p>
            <w:pPr>
              <w:autoSpaceDE w:val="0"/>
              <w:autoSpaceDN w:val="0"/>
              <w:spacing w:line="240" w:lineRule="exact"/>
              <w:jc w:val="center"/>
              <w:rPr>
                <w:rFonts w:ascii="宋体" w:hAnsi="宋体" w:cs="宋体"/>
                <w:szCs w:val="21"/>
              </w:rPr>
            </w:pPr>
            <w:r>
              <w:rPr>
                <w:rFonts w:ascii="宋体" w:hAnsi="宋体" w:cs="宋体"/>
                <w:kern w:val="0"/>
                <w:szCs w:val="21"/>
              </w:rPr>
              <w:t>8</w:t>
            </w:r>
          </w:p>
        </w:tc>
        <w:tc>
          <w:tcPr>
            <w:tcW w:w="1840" w:type="dxa"/>
            <w:vAlign w:val="center"/>
          </w:tcPr>
          <w:p>
            <w:pPr>
              <w:autoSpaceDE w:val="0"/>
              <w:autoSpaceDN w:val="0"/>
              <w:spacing w:line="240" w:lineRule="exact"/>
              <w:jc w:val="center"/>
              <w:rPr>
                <w:rFonts w:ascii="宋体" w:hAnsi="宋体" w:cs="宋体"/>
                <w:szCs w:val="21"/>
              </w:rPr>
            </w:pPr>
            <w:r>
              <w:rPr>
                <w:rFonts w:hint="eastAsia" w:ascii="宋体" w:hAnsi="宋体" w:cs="宋体"/>
                <w:kern w:val="0"/>
                <w:szCs w:val="21"/>
              </w:rPr>
              <w:t>争议的解决</w:t>
            </w:r>
          </w:p>
        </w:tc>
        <w:tc>
          <w:tcPr>
            <w:tcW w:w="5761" w:type="dxa"/>
            <w:vAlign w:val="center"/>
          </w:tcPr>
          <w:p>
            <w:pPr>
              <w:autoSpaceDE w:val="0"/>
              <w:autoSpaceDN w:val="0"/>
              <w:spacing w:line="240" w:lineRule="exact"/>
              <w:jc w:val="left"/>
              <w:rPr>
                <w:rFonts w:ascii="宋体" w:hAnsi="宋体" w:cs="宋体"/>
                <w:szCs w:val="21"/>
              </w:rPr>
            </w:pPr>
            <w:r>
              <w:rPr>
                <w:rFonts w:hint="eastAsia" w:ascii="宋体" w:hAnsi="宋体" w:cs="宋体"/>
                <w:kern w:val="0"/>
                <w:szCs w:val="21"/>
              </w:rPr>
              <w:t>双方协商解决或向人民法院提起诉讼。</w:t>
            </w:r>
          </w:p>
        </w:tc>
      </w:tr>
    </w:tbl>
    <w:p>
      <w:pPr>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本表关于要采购的服务的具体资料是对合同条款的具体补充和修改，如有矛盾，应当以本前附表为准。</w:t>
      </w: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jc w:val="left"/>
        <w:rPr>
          <w:rFonts w:hint="eastAsia" w:cs="宋体" w:asciiTheme="minorEastAsia" w:hAnsiTheme="minorEastAsia" w:eastAsiaTheme="minorEastAsia"/>
          <w:szCs w:val="21"/>
        </w:rPr>
      </w:pPr>
    </w:p>
    <w:p>
      <w:pPr>
        <w:numPr>
          <w:ilvl w:val="0"/>
          <w:numId w:val="0"/>
        </w:numPr>
        <w:jc w:val="left"/>
        <w:rPr>
          <w:rFonts w:hint="eastAsia" w:cs="宋体" w:asciiTheme="minorEastAsia" w:hAnsiTheme="minorEastAsia"/>
          <w:b/>
          <w:bCs/>
          <w:sz w:val="30"/>
          <w:szCs w:val="30"/>
          <w:highlight w:val="none"/>
          <w:lang w:val="en-US" w:eastAsia="zh-CN"/>
        </w:rPr>
      </w:pPr>
      <w:r>
        <w:rPr>
          <w:rFonts w:hint="eastAsia" w:cs="宋体" w:asciiTheme="minorEastAsia" w:hAnsiTheme="minorEastAsia"/>
          <w:b/>
          <w:bCs/>
          <w:sz w:val="30"/>
          <w:szCs w:val="30"/>
          <w:highlight w:val="none"/>
          <w:lang w:val="en-US" w:eastAsia="zh-CN"/>
        </w:rPr>
        <w:t>二、合同模板</w:t>
      </w:r>
    </w:p>
    <w:p>
      <w:pPr>
        <w:spacing w:line="360" w:lineRule="auto"/>
        <w:jc w:val="center"/>
        <w:rPr>
          <w:rFonts w:hint="eastAsia" w:asciiTheme="minorEastAsia" w:hAnsiTheme="minorEastAsia" w:eastAsiaTheme="minorEastAsia" w:cstheme="minorEastAsia"/>
          <w:b/>
          <w:sz w:val="21"/>
          <w:szCs w:val="21"/>
        </w:rPr>
      </w:pPr>
    </w:p>
    <w:p>
      <w:pPr>
        <w:spacing w:line="360" w:lineRule="auto"/>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都江堰轨道交通有限责任</w:t>
      </w:r>
    </w:p>
    <w:p>
      <w:pPr>
        <w:spacing w:line="360" w:lineRule="auto"/>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公司物业管理</w:t>
      </w:r>
    </w:p>
    <w:p>
      <w:pPr>
        <w:spacing w:line="360" w:lineRule="auto"/>
        <w:jc w:val="center"/>
        <w:rPr>
          <w:rFonts w:hint="eastAsia" w:asciiTheme="minorEastAsia" w:hAnsiTheme="minorEastAsia" w:eastAsiaTheme="minorEastAsia" w:cstheme="minorEastAsia"/>
          <w:b/>
          <w:sz w:val="52"/>
          <w:szCs w:val="52"/>
        </w:rPr>
      </w:pPr>
    </w:p>
    <w:p>
      <w:pPr>
        <w:spacing w:line="360" w:lineRule="auto"/>
        <w:jc w:val="center"/>
        <w:rPr>
          <w:rFonts w:hint="eastAsia" w:asciiTheme="minorEastAsia" w:hAnsiTheme="minorEastAsia" w:eastAsiaTheme="minorEastAsia" w:cstheme="minorEastAsia"/>
          <w:b/>
          <w:sz w:val="84"/>
          <w:szCs w:val="84"/>
        </w:rPr>
      </w:pPr>
    </w:p>
    <w:p>
      <w:pPr>
        <w:spacing w:line="360" w:lineRule="auto"/>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合</w:t>
      </w:r>
    </w:p>
    <w:p>
      <w:pPr>
        <w:spacing w:line="360" w:lineRule="auto"/>
        <w:jc w:val="center"/>
        <w:rPr>
          <w:rFonts w:hint="eastAsia" w:asciiTheme="minorEastAsia" w:hAnsiTheme="minorEastAsia" w:eastAsiaTheme="minorEastAsia" w:cstheme="minorEastAsia"/>
          <w:b/>
          <w:sz w:val="84"/>
          <w:szCs w:val="84"/>
        </w:rPr>
      </w:pPr>
    </w:p>
    <w:p>
      <w:pPr>
        <w:spacing w:line="360" w:lineRule="auto"/>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84"/>
          <w:szCs w:val="84"/>
        </w:rPr>
        <w:t>同</w:t>
      </w:r>
    </w:p>
    <w:p>
      <w:pPr>
        <w:spacing w:line="360" w:lineRule="auto"/>
        <w:jc w:val="center"/>
        <w:rPr>
          <w:rFonts w:hint="eastAsia" w:asciiTheme="minorEastAsia" w:hAnsiTheme="minorEastAsia" w:eastAsiaTheme="minorEastAsia" w:cstheme="minorEastAsia"/>
          <w:b/>
          <w:sz w:val="52"/>
          <w:szCs w:val="52"/>
        </w:rPr>
      </w:pPr>
    </w:p>
    <w:p>
      <w:pPr>
        <w:spacing w:line="360" w:lineRule="auto"/>
        <w:jc w:val="both"/>
        <w:rPr>
          <w:rFonts w:hint="eastAsia" w:asciiTheme="minorEastAsia" w:hAnsiTheme="minorEastAsia" w:eastAsiaTheme="minorEastAsia" w:cstheme="minorEastAsia"/>
          <w:b/>
          <w:sz w:val="52"/>
          <w:szCs w:val="52"/>
        </w:rPr>
      </w:pPr>
    </w:p>
    <w:p>
      <w:pPr>
        <w:spacing w:line="360" w:lineRule="auto"/>
        <w:jc w:val="both"/>
        <w:rPr>
          <w:rFonts w:hint="eastAsia" w:asciiTheme="minorEastAsia" w:hAnsiTheme="minorEastAsia" w:eastAsiaTheme="minorEastAsia" w:cstheme="minorEastAsia"/>
          <w:b/>
          <w:sz w:val="44"/>
          <w:szCs w:val="44"/>
          <w:u w:val="single"/>
        </w:rPr>
      </w:pPr>
      <w:r>
        <w:rPr>
          <w:rFonts w:hint="eastAsia" w:asciiTheme="minorEastAsia" w:hAnsiTheme="minorEastAsia" w:eastAsiaTheme="minorEastAsia" w:cstheme="minorEastAsia"/>
          <w:b/>
          <w:sz w:val="44"/>
          <w:szCs w:val="44"/>
        </w:rPr>
        <w:t>甲方：</w:t>
      </w:r>
      <w:r>
        <w:rPr>
          <w:rFonts w:hint="eastAsia" w:asciiTheme="minorEastAsia" w:hAnsiTheme="minorEastAsia" w:eastAsiaTheme="minorEastAsia" w:cstheme="minorEastAsia"/>
          <w:b/>
          <w:sz w:val="44"/>
          <w:szCs w:val="44"/>
          <w:u w:val="single"/>
        </w:rPr>
        <w:t>都江堰轨道交通有限责任公司</w:t>
      </w:r>
    </w:p>
    <w:p>
      <w:pPr>
        <w:spacing w:line="360" w:lineRule="auto"/>
        <w:jc w:val="both"/>
        <w:rPr>
          <w:rFonts w:hint="eastAsia" w:asciiTheme="minorEastAsia" w:hAnsiTheme="minorEastAsia" w:eastAsiaTheme="minorEastAsia" w:cstheme="minorEastAsia"/>
          <w:b/>
          <w:sz w:val="44"/>
          <w:szCs w:val="44"/>
          <w:u w:val="single"/>
        </w:rPr>
      </w:pPr>
      <w:r>
        <w:rPr>
          <w:rFonts w:hint="eastAsia" w:asciiTheme="minorEastAsia" w:hAnsiTheme="minorEastAsia" w:eastAsiaTheme="minorEastAsia" w:cstheme="minorEastAsia"/>
          <w:b/>
          <w:sz w:val="44"/>
          <w:szCs w:val="44"/>
        </w:rPr>
        <w:t>乙方：</w:t>
      </w:r>
    </w:p>
    <w:p>
      <w:pPr>
        <w:spacing w:line="360" w:lineRule="auto"/>
        <w:jc w:val="center"/>
        <w:rPr>
          <w:rFonts w:hint="eastAsia" w:asciiTheme="minorEastAsia" w:hAnsiTheme="minorEastAsia" w:eastAsiaTheme="minorEastAsia" w:cstheme="minorEastAsia"/>
          <w:b/>
          <w:sz w:val="21"/>
          <w:szCs w:val="21"/>
        </w:rPr>
      </w:pPr>
    </w:p>
    <w:p>
      <w:pPr>
        <w:spacing w:line="360" w:lineRule="auto"/>
        <w:ind w:firstLine="3092" w:firstLineChars="700"/>
        <w:jc w:val="both"/>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二〇</w:t>
      </w:r>
      <w:r>
        <w:rPr>
          <w:rFonts w:hint="eastAsia" w:asciiTheme="minorEastAsia" w:hAnsiTheme="minorEastAsia" w:eastAsiaTheme="minorEastAsia" w:cstheme="minorEastAsia"/>
          <w:b/>
          <w:sz w:val="44"/>
          <w:szCs w:val="44"/>
          <w:lang w:val="en-US" w:eastAsia="zh-CN"/>
        </w:rPr>
        <w:t>二</w:t>
      </w:r>
      <w:r>
        <w:rPr>
          <w:rFonts w:hint="eastAsia" w:asciiTheme="minorEastAsia" w:hAnsiTheme="minorEastAsia" w:eastAsiaTheme="minorEastAsia" w:cstheme="minorEastAsia"/>
          <w:b/>
          <w:sz w:val="44"/>
          <w:szCs w:val="44"/>
        </w:rPr>
        <w:t>〇年</w:t>
      </w:r>
    </w:p>
    <w:p>
      <w:pPr>
        <w:spacing w:line="360" w:lineRule="auto"/>
        <w:ind w:firstLine="2209" w:firstLineChars="500"/>
        <w:jc w:val="both"/>
        <w:rPr>
          <w:rFonts w:hint="eastAsia" w:asciiTheme="minorEastAsia" w:hAnsiTheme="minorEastAsia" w:eastAsiaTheme="minorEastAsia" w:cstheme="minorEastAsia"/>
          <w:b/>
          <w:sz w:val="44"/>
          <w:szCs w:val="44"/>
        </w:rPr>
      </w:pPr>
    </w:p>
    <w:p>
      <w:pPr>
        <w:spacing w:line="360" w:lineRule="auto"/>
        <w:ind w:firstLine="1506" w:firstLineChars="500"/>
        <w:jc w:val="both"/>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都江堰轨道交通有限责任公司物业管理合同</w:t>
      </w:r>
    </w:p>
    <w:p>
      <w:pPr>
        <w:spacing w:line="360" w:lineRule="auto"/>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第一章</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第一条本合同当事人</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委托方（以下简称甲方）</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单位名称：</w:t>
      </w:r>
      <w:r>
        <w:rPr>
          <w:rFonts w:hint="eastAsia" w:asciiTheme="minorEastAsia" w:hAnsiTheme="minorEastAsia" w:eastAsiaTheme="minorEastAsia" w:cstheme="minorEastAsia"/>
          <w:sz w:val="30"/>
          <w:szCs w:val="30"/>
          <w:u w:val="single"/>
        </w:rPr>
        <w:t xml:space="preserve">   都江堰轨道交通有限责任公司                               </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地    址：</w:t>
      </w:r>
      <w:r>
        <w:rPr>
          <w:rFonts w:hint="eastAsia" w:asciiTheme="minorEastAsia" w:hAnsiTheme="minorEastAsia" w:eastAsiaTheme="minorEastAsia" w:cstheme="minorEastAsia"/>
          <w:sz w:val="30"/>
          <w:szCs w:val="30"/>
          <w:u w:val="single"/>
        </w:rPr>
        <w:t xml:space="preserve">   都江堰市观景路860号                                    </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联系电话：</w:t>
      </w:r>
      <w:r>
        <w:rPr>
          <w:rFonts w:hint="eastAsia" w:asciiTheme="minorEastAsia" w:hAnsiTheme="minorEastAsia" w:eastAsiaTheme="minorEastAsia" w:cstheme="minorEastAsia"/>
          <w:sz w:val="30"/>
          <w:szCs w:val="30"/>
          <w:u w:val="single"/>
        </w:rPr>
        <w:t xml:space="preserve">    028-87277799                                                  </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受托方（以下简称乙方）</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企业名称：</w:t>
      </w:r>
      <w:r>
        <w:rPr>
          <w:rFonts w:hint="eastAsia" w:asciiTheme="minorEastAsia" w:hAnsiTheme="minorEastAsia" w:eastAsiaTheme="minorEastAsia" w:cstheme="minorEastAsia"/>
          <w:sz w:val="30"/>
          <w:szCs w:val="30"/>
          <w:u w:val="single"/>
        </w:rPr>
        <w:t xml:space="preserve">                         </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法定代表人：</w:t>
      </w:r>
      <w:r>
        <w:rPr>
          <w:rFonts w:hint="eastAsia" w:asciiTheme="minorEastAsia" w:hAnsiTheme="minorEastAsia" w:eastAsiaTheme="minorEastAsia" w:cstheme="minorEastAsia"/>
          <w:sz w:val="30"/>
          <w:szCs w:val="30"/>
          <w:u w:val="single"/>
        </w:rPr>
        <w:t xml:space="preserve">                                                </w:t>
      </w:r>
    </w:p>
    <w:p>
      <w:pPr>
        <w:pStyle w:val="10"/>
        <w:spacing w:line="360" w:lineRule="auto"/>
        <w:ind w:left="0" w:leftChars="0"/>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注册地址：</w:t>
      </w:r>
      <w:r>
        <w:rPr>
          <w:rFonts w:hint="eastAsia" w:asciiTheme="minorEastAsia" w:hAnsiTheme="minorEastAsia" w:eastAsiaTheme="minorEastAsia" w:cstheme="minorEastAsia"/>
          <w:sz w:val="30"/>
          <w:szCs w:val="30"/>
          <w:u w:val="single"/>
        </w:rPr>
        <w:t xml:space="preserve">                      </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联系电话：</w:t>
      </w:r>
      <w:r>
        <w:rPr>
          <w:rFonts w:hint="eastAsia" w:asciiTheme="minorEastAsia" w:hAnsiTheme="minorEastAsia" w:eastAsiaTheme="minorEastAsia" w:cstheme="minorEastAsia"/>
          <w:sz w:val="30"/>
          <w:szCs w:val="30"/>
          <w:u w:val="single"/>
        </w:rPr>
        <w:t xml:space="preserve">                                              </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sz w:val="30"/>
          <w:szCs w:val="30"/>
        </w:rPr>
        <w:t>第二条</w:t>
      </w:r>
      <w:r>
        <w:rPr>
          <w:rFonts w:hint="eastAsia" w:asciiTheme="minorEastAsia" w:hAnsiTheme="minorEastAsia" w:eastAsiaTheme="minorEastAsia" w:cstheme="minorEastAsia"/>
          <w:sz w:val="30"/>
          <w:szCs w:val="30"/>
        </w:rPr>
        <w:t xml:space="preserve">   合同宗旨及原则供双方共同遵守。根据有关法律、法规，在自愿、平等、协商一致的基础上，为了更好地创造服务环境，进一步提高服务质量，共创服务品牌，经双方友好协商，本着平等互利等价有偿的原则，现就甲方将</w:t>
      </w:r>
      <w:r>
        <w:rPr>
          <w:rFonts w:hint="eastAsia" w:asciiTheme="minorEastAsia" w:hAnsiTheme="minorEastAsia" w:eastAsiaTheme="minorEastAsia" w:cstheme="minorEastAsia"/>
          <w:b/>
          <w:bCs/>
          <w:sz w:val="30"/>
          <w:szCs w:val="30"/>
          <w:u w:val="single"/>
        </w:rPr>
        <w:t>都江堰轨道交通有限责任公司</w:t>
      </w:r>
      <w:r>
        <w:rPr>
          <w:rFonts w:hint="eastAsia" w:asciiTheme="minorEastAsia" w:hAnsiTheme="minorEastAsia" w:eastAsiaTheme="minorEastAsia" w:cstheme="minorEastAsia"/>
          <w:sz w:val="30"/>
          <w:szCs w:val="30"/>
        </w:rPr>
        <w:t>委托乙方实行物业管理，订立本合同。</w:t>
      </w:r>
    </w:p>
    <w:p>
      <w:pPr>
        <w:spacing w:line="360" w:lineRule="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第三条   物业基本状况</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物业名称：</w:t>
      </w:r>
      <w:r>
        <w:rPr>
          <w:rFonts w:hint="eastAsia" w:asciiTheme="minorEastAsia" w:hAnsiTheme="minorEastAsia" w:eastAsiaTheme="minorEastAsia" w:cstheme="minorEastAsia"/>
          <w:b/>
          <w:bCs/>
          <w:sz w:val="30"/>
          <w:szCs w:val="30"/>
          <w:u w:val="single"/>
        </w:rPr>
        <w:t>都江堰轨道交通有限责任公司物业服务</w:t>
      </w:r>
    </w:p>
    <w:p>
      <w:pPr>
        <w:spacing w:line="360" w:lineRule="auto"/>
        <w:ind w:left="1500" w:hanging="1500" w:hangingChars="500"/>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物业类型：</w:t>
      </w:r>
      <w:r>
        <w:rPr>
          <w:rFonts w:hint="eastAsia" w:asciiTheme="minorEastAsia" w:hAnsiTheme="minorEastAsia" w:eastAsiaTheme="minorEastAsia" w:cstheme="minorEastAsia"/>
          <w:sz w:val="30"/>
          <w:szCs w:val="30"/>
          <w:u w:val="single"/>
        </w:rPr>
        <w:t xml:space="preserve">都江堰轨道交通有限责任公司物业安保、厨师及卫生保洁服务                                             </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坐落位置：</w:t>
      </w:r>
      <w:r>
        <w:rPr>
          <w:rFonts w:hint="eastAsia" w:asciiTheme="minorEastAsia" w:hAnsiTheme="minorEastAsia" w:eastAsiaTheme="minorEastAsia" w:cstheme="minorEastAsia"/>
          <w:sz w:val="30"/>
          <w:szCs w:val="30"/>
          <w:u w:val="single"/>
        </w:rPr>
        <w:t>都江堰市观景路</w:t>
      </w:r>
      <w:r>
        <w:rPr>
          <w:rFonts w:hint="eastAsia" w:asciiTheme="minorEastAsia" w:hAnsiTheme="minorEastAsia" w:eastAsiaTheme="minorEastAsia" w:cstheme="minorEastAsia"/>
          <w:sz w:val="30"/>
          <w:szCs w:val="30"/>
          <w:u w:val="single"/>
          <w:lang w:val="en-US" w:eastAsia="zh-CN"/>
        </w:rPr>
        <w:t>858</w:t>
      </w:r>
      <w:r>
        <w:rPr>
          <w:rFonts w:hint="eastAsia" w:asciiTheme="minorEastAsia" w:hAnsiTheme="minorEastAsia" w:eastAsiaTheme="minorEastAsia" w:cstheme="minorEastAsia"/>
          <w:sz w:val="30"/>
          <w:szCs w:val="30"/>
          <w:u w:val="single"/>
        </w:rPr>
        <w:t xml:space="preserve">号                                 </w:t>
      </w:r>
    </w:p>
    <w:p>
      <w:pPr>
        <w:spacing w:line="360" w:lineRule="auto"/>
        <w:ind w:left="1500" w:hanging="1500" w:hangingChars="500"/>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服务面积：</w:t>
      </w:r>
      <w:r>
        <w:rPr>
          <w:rFonts w:hint="eastAsia" w:asciiTheme="minorEastAsia" w:hAnsiTheme="minorEastAsia" w:eastAsiaTheme="minorEastAsia" w:cstheme="minorEastAsia"/>
          <w:sz w:val="30"/>
          <w:szCs w:val="30"/>
          <w:u w:val="single"/>
        </w:rPr>
        <w:t xml:space="preserve">办公楼、住宿楼1-3层共计3141平方米，一楼院落410平米。                                           </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人员配置：</w:t>
      </w:r>
      <w:r>
        <w:rPr>
          <w:rFonts w:hint="eastAsia" w:asciiTheme="minorEastAsia" w:hAnsiTheme="minorEastAsia" w:eastAsiaTheme="minorEastAsia" w:cstheme="minorEastAsia"/>
          <w:sz w:val="30"/>
          <w:szCs w:val="30"/>
          <w:lang w:val="en-US" w:eastAsia="zh-CN"/>
        </w:rPr>
        <w:t>为</w:t>
      </w:r>
      <w:r>
        <w:rPr>
          <w:rFonts w:hint="eastAsia" w:asciiTheme="minorEastAsia" w:hAnsiTheme="minorEastAsia" w:eastAsiaTheme="minorEastAsia" w:cstheme="minorEastAsia"/>
          <w:sz w:val="30"/>
          <w:szCs w:val="30"/>
          <w:u w:val="single"/>
        </w:rPr>
        <w:t>3名保安、2名保洁、</w:t>
      </w:r>
      <w:r>
        <w:rPr>
          <w:rFonts w:hint="eastAsia" w:asciiTheme="minorEastAsia" w:hAnsiTheme="minorEastAsia" w:cstheme="minorEastAsia"/>
          <w:sz w:val="30"/>
          <w:szCs w:val="30"/>
          <w:u w:val="single"/>
          <w:lang w:val="en-US" w:eastAsia="zh-CN"/>
        </w:rPr>
        <w:t>2</w:t>
      </w:r>
      <w:r>
        <w:rPr>
          <w:rFonts w:hint="eastAsia" w:asciiTheme="minorEastAsia" w:hAnsiTheme="minorEastAsia" w:eastAsiaTheme="minorEastAsia" w:cstheme="minorEastAsia"/>
          <w:sz w:val="30"/>
          <w:szCs w:val="30"/>
          <w:u w:val="single"/>
        </w:rPr>
        <w:t>名厨师</w:t>
      </w:r>
      <w:r>
        <w:rPr>
          <w:rFonts w:hint="eastAsia" w:asciiTheme="minorEastAsia" w:hAnsiTheme="minorEastAsia" w:cstheme="minorEastAsia"/>
          <w:sz w:val="30"/>
          <w:szCs w:val="30"/>
          <w:u w:val="single"/>
          <w:lang w:eastAsia="zh-CN"/>
        </w:rPr>
        <w:t>、</w:t>
      </w:r>
      <w:r>
        <w:rPr>
          <w:rFonts w:hint="eastAsia" w:asciiTheme="minorEastAsia" w:hAnsiTheme="minorEastAsia" w:cstheme="minorEastAsia"/>
          <w:sz w:val="30"/>
          <w:szCs w:val="30"/>
          <w:u w:val="single"/>
          <w:lang w:val="en-US" w:eastAsia="zh-CN"/>
        </w:rPr>
        <w:t>1名厨杂</w:t>
      </w:r>
      <w:r>
        <w:rPr>
          <w:rFonts w:hint="eastAsia" w:asciiTheme="minorEastAsia" w:hAnsiTheme="minorEastAsia" w:eastAsiaTheme="minorEastAsia" w:cstheme="minorEastAsia"/>
          <w:sz w:val="30"/>
          <w:szCs w:val="30"/>
          <w:u w:val="single"/>
          <w:lang w:eastAsia="zh-CN"/>
        </w:rPr>
        <w:t>。</w:t>
      </w:r>
    </w:p>
    <w:p>
      <w:pPr>
        <w:spacing w:line="360" w:lineRule="auto"/>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第二章   委托管理服务事项</w:t>
      </w:r>
    </w:p>
    <w:p>
      <w:pPr>
        <w:spacing w:line="360" w:lineRule="auto"/>
        <w:ind w:left="1506" w:hanging="1506" w:hangingChars="500"/>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b/>
          <w:sz w:val="30"/>
          <w:szCs w:val="30"/>
        </w:rPr>
        <w:t xml:space="preserve">第四条 </w:t>
      </w:r>
      <w:r>
        <w:rPr>
          <w:rFonts w:hint="eastAsia" w:asciiTheme="minorEastAsia" w:hAnsiTheme="minorEastAsia" w:eastAsiaTheme="minorEastAsia" w:cstheme="minorEastAsia"/>
          <w:sz w:val="30"/>
          <w:szCs w:val="30"/>
          <w:u w:val="single"/>
        </w:rPr>
        <w:t>都江堰轨道交通有限责任公司安保、厨师、及卫生保</w:t>
      </w:r>
    </w:p>
    <w:p>
      <w:pPr>
        <w:spacing w:line="360" w:lineRule="auto"/>
        <w:ind w:left="1493" w:leftChars="568" w:hanging="300" w:hangingChars="100"/>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u w:val="single"/>
        </w:rPr>
        <w:t>洁工作。</w:t>
      </w:r>
    </w:p>
    <w:p>
      <w:pPr>
        <w:spacing w:line="360" w:lineRule="auto"/>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第三章   委托管理期限</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第五条  合同履行期限</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本合同自</w:t>
      </w:r>
      <w:r>
        <w:rPr>
          <w:rFonts w:hint="eastAsia" w:asciiTheme="minorEastAsia" w:hAnsiTheme="minorEastAsia" w:eastAsiaTheme="minorEastAsia" w:cstheme="minorEastAsia"/>
          <w:sz w:val="30"/>
          <w:szCs w:val="30"/>
          <w:u w:val="single"/>
        </w:rPr>
        <w:t xml:space="preserve"> 20</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u w:val="single"/>
          <w:lang w:val="en-US" w:eastAsia="zh-CN"/>
        </w:rPr>
        <w:t>4</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u w:val="single"/>
        </w:rPr>
        <w:t xml:space="preserve"> 1 </w:t>
      </w:r>
      <w:r>
        <w:rPr>
          <w:rFonts w:hint="eastAsia" w:asciiTheme="minorEastAsia" w:hAnsiTheme="minorEastAsia" w:eastAsiaTheme="minorEastAsia" w:cstheme="minorEastAsia"/>
          <w:sz w:val="30"/>
          <w:szCs w:val="30"/>
        </w:rPr>
        <w:t>日至</w:t>
      </w:r>
      <w:r>
        <w:rPr>
          <w:rFonts w:hint="eastAsia" w:asciiTheme="minorEastAsia" w:hAnsiTheme="minorEastAsia" w:eastAsiaTheme="minorEastAsia" w:cstheme="minorEastAsia"/>
          <w:sz w:val="30"/>
          <w:szCs w:val="30"/>
          <w:u w:val="single"/>
        </w:rPr>
        <w:t xml:space="preserve"> 20</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cstheme="minorEastAsia"/>
          <w:sz w:val="30"/>
          <w:szCs w:val="30"/>
          <w:u w:val="single"/>
          <w:lang w:val="en-US" w:eastAsia="zh-CN"/>
        </w:rPr>
        <w:t>8</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u w:val="single"/>
          <w:lang w:val="en-US" w:eastAsia="zh-CN"/>
        </w:rPr>
        <w:t>31</w:t>
      </w:r>
      <w:r>
        <w:rPr>
          <w:rFonts w:hint="eastAsia" w:asciiTheme="minorEastAsia" w:hAnsiTheme="minorEastAsia" w:eastAsiaTheme="minorEastAsia" w:cstheme="minorEastAsia"/>
          <w:sz w:val="30"/>
          <w:szCs w:val="30"/>
          <w:u w:val="single"/>
        </w:rPr>
        <w:t xml:space="preserve"> </w:t>
      </w:r>
      <w:r>
        <w:rPr>
          <w:rFonts w:hint="eastAsia" w:asciiTheme="minorEastAsia" w:hAnsiTheme="minorEastAsia" w:eastAsiaTheme="minorEastAsia" w:cstheme="minorEastAsia"/>
          <w:sz w:val="30"/>
          <w:szCs w:val="30"/>
        </w:rPr>
        <w:t>日。</w:t>
      </w:r>
    </w:p>
    <w:p>
      <w:pPr>
        <w:spacing w:line="360" w:lineRule="auto"/>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第四章   合同金额及支付方式</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第六条  合同费用</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1.费用含固定费用和临时服务费用。</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固定费用含日常产生的清洁、劳务、税收、管理费等的全部费用，实行固定总价包干。（物资包括但不限于：扫帚、拖把、垃圾袋、清洁桶、消毒水配置桶、洁具刷、消毒剂、消毒毛巾、清洁毛巾、洗衣粉、去污粉、大球刷、钢丝球、小型垃圾运转车、警棍、盾牌）</w:t>
      </w:r>
    </w:p>
    <w:p>
      <w:pPr>
        <w:spacing w:line="360" w:lineRule="auto"/>
        <w:rPr>
          <w:rFonts w:hint="eastAsia" w:asciiTheme="minorEastAsia" w:hAnsiTheme="minorEastAsia" w:eastAsiaTheme="minorEastAsia" w:cstheme="minorEastAsia"/>
          <w:b/>
          <w:color w:val="auto"/>
          <w:sz w:val="30"/>
          <w:szCs w:val="30"/>
          <w:u w:val="single"/>
        </w:rPr>
      </w:pPr>
      <w:r>
        <w:rPr>
          <w:rFonts w:hint="eastAsia" w:asciiTheme="minorEastAsia" w:hAnsiTheme="minorEastAsia" w:eastAsiaTheme="minorEastAsia" w:cstheme="minorEastAsia"/>
          <w:b/>
          <w:color w:val="auto"/>
          <w:sz w:val="30"/>
          <w:szCs w:val="30"/>
          <w:u w:val="single"/>
          <w:lang w:val="en-US" w:eastAsia="zh-CN"/>
        </w:rPr>
        <w:t>月固定费用共计：含税金额</w:t>
      </w:r>
      <w:r>
        <w:rPr>
          <w:rFonts w:hint="eastAsia" w:asciiTheme="minorEastAsia" w:hAnsiTheme="minorEastAsia" w:cstheme="minorEastAsia"/>
          <w:b/>
          <w:color w:val="auto"/>
          <w:sz w:val="30"/>
          <w:szCs w:val="30"/>
          <w:u w:val="single"/>
          <w:lang w:val="en-US" w:eastAsia="zh-CN"/>
        </w:rPr>
        <w:t xml:space="preserve">   </w:t>
      </w:r>
      <w:r>
        <w:rPr>
          <w:rFonts w:hint="eastAsia" w:asciiTheme="minorEastAsia" w:hAnsiTheme="minorEastAsia" w:eastAsiaTheme="minorEastAsia" w:cstheme="minorEastAsia"/>
          <w:b/>
          <w:color w:val="auto"/>
          <w:sz w:val="30"/>
          <w:szCs w:val="30"/>
          <w:u w:val="single"/>
        </w:rPr>
        <w:t>/</w:t>
      </w:r>
      <w:r>
        <w:rPr>
          <w:rFonts w:hint="eastAsia" w:asciiTheme="minorEastAsia" w:hAnsiTheme="minorEastAsia" w:cstheme="minorEastAsia"/>
          <w:b/>
          <w:color w:val="auto"/>
          <w:sz w:val="30"/>
          <w:szCs w:val="30"/>
          <w:u w:val="single"/>
          <w:lang w:val="en-US" w:eastAsia="zh-CN"/>
        </w:rPr>
        <w:t xml:space="preserve">    </w:t>
      </w:r>
      <w:r>
        <w:rPr>
          <w:rFonts w:hint="eastAsia" w:asciiTheme="minorEastAsia" w:hAnsiTheme="minorEastAsia" w:eastAsiaTheme="minorEastAsia" w:cstheme="minorEastAsia"/>
          <w:b/>
          <w:color w:val="auto"/>
          <w:sz w:val="30"/>
          <w:szCs w:val="30"/>
          <w:u w:val="single"/>
        </w:rPr>
        <w:t>元/月（大写：）</w:t>
      </w:r>
      <w:r>
        <w:rPr>
          <w:rFonts w:hint="eastAsia" w:asciiTheme="minorEastAsia" w:hAnsiTheme="minorEastAsia" w:eastAsiaTheme="minorEastAsia" w:cstheme="minorEastAsia"/>
          <w:b/>
          <w:color w:val="auto"/>
          <w:sz w:val="30"/>
          <w:szCs w:val="30"/>
          <w:u w:val="single"/>
          <w:lang w:val="en-US" w:eastAsia="zh-CN"/>
        </w:rPr>
        <w:t>,</w:t>
      </w:r>
      <w:r>
        <w:rPr>
          <w:rFonts w:hint="eastAsia" w:asciiTheme="minorEastAsia" w:hAnsiTheme="minorEastAsia" w:cstheme="minorEastAsia"/>
          <w:b/>
          <w:color w:val="auto"/>
          <w:sz w:val="30"/>
          <w:szCs w:val="30"/>
          <w:u w:val="single"/>
          <w:lang w:val="en-US" w:eastAsia="zh-CN"/>
        </w:rPr>
        <w:t>其中</w:t>
      </w:r>
      <w:r>
        <w:rPr>
          <w:rFonts w:hint="eastAsia" w:asciiTheme="minorEastAsia" w:hAnsiTheme="minorEastAsia" w:eastAsiaTheme="minorEastAsia" w:cstheme="minorEastAsia"/>
          <w:b/>
          <w:color w:val="auto"/>
          <w:sz w:val="30"/>
          <w:szCs w:val="30"/>
          <w:u w:val="single"/>
          <w:lang w:val="en-US" w:eastAsia="zh-CN"/>
        </w:rPr>
        <w:t>不含税金额</w:t>
      </w:r>
      <w:r>
        <w:rPr>
          <w:rFonts w:hint="eastAsia" w:asciiTheme="minorEastAsia" w:hAnsiTheme="minorEastAsia" w:cstheme="minorEastAsia"/>
          <w:b/>
          <w:color w:val="auto"/>
          <w:sz w:val="30"/>
          <w:szCs w:val="30"/>
          <w:u w:val="single"/>
          <w:lang w:val="en-US" w:eastAsia="zh-CN"/>
        </w:rPr>
        <w:t xml:space="preserve">  </w:t>
      </w:r>
      <w:r>
        <w:rPr>
          <w:rFonts w:hint="eastAsia" w:asciiTheme="minorEastAsia" w:hAnsiTheme="minorEastAsia" w:eastAsiaTheme="minorEastAsia" w:cstheme="minorEastAsia"/>
          <w:b/>
          <w:color w:val="auto"/>
          <w:sz w:val="30"/>
          <w:szCs w:val="30"/>
          <w:u w:val="single"/>
        </w:rPr>
        <w:t>/</w:t>
      </w:r>
      <w:r>
        <w:rPr>
          <w:rFonts w:hint="eastAsia" w:asciiTheme="minorEastAsia" w:hAnsiTheme="minorEastAsia" w:cstheme="minorEastAsia"/>
          <w:b/>
          <w:color w:val="auto"/>
          <w:sz w:val="30"/>
          <w:szCs w:val="30"/>
          <w:u w:val="single"/>
          <w:lang w:val="en-US" w:eastAsia="zh-CN"/>
        </w:rPr>
        <w:t xml:space="preserve">    </w:t>
      </w:r>
      <w:r>
        <w:rPr>
          <w:rFonts w:hint="eastAsia" w:asciiTheme="minorEastAsia" w:hAnsiTheme="minorEastAsia" w:eastAsiaTheme="minorEastAsia" w:cstheme="minorEastAsia"/>
          <w:b/>
          <w:color w:val="auto"/>
          <w:sz w:val="30"/>
          <w:szCs w:val="30"/>
          <w:u w:val="single"/>
          <w:lang w:val="en-US" w:eastAsia="zh-CN"/>
        </w:rPr>
        <w:t>元，增值税税率6%，增值税税额</w:t>
      </w:r>
      <w:r>
        <w:rPr>
          <w:rFonts w:hint="eastAsia" w:asciiTheme="minorEastAsia" w:hAnsiTheme="minorEastAsia" w:cstheme="minorEastAsia"/>
          <w:b/>
          <w:color w:val="auto"/>
          <w:sz w:val="30"/>
          <w:szCs w:val="30"/>
          <w:u w:val="single"/>
          <w:lang w:val="en-US" w:eastAsia="zh-CN"/>
        </w:rPr>
        <w:t xml:space="preserve">  </w:t>
      </w:r>
      <w:r>
        <w:rPr>
          <w:rFonts w:hint="eastAsia" w:asciiTheme="minorEastAsia" w:hAnsiTheme="minorEastAsia" w:eastAsiaTheme="minorEastAsia" w:cstheme="minorEastAsia"/>
          <w:b/>
          <w:color w:val="auto"/>
          <w:sz w:val="30"/>
          <w:szCs w:val="30"/>
          <w:u w:val="single"/>
        </w:rPr>
        <w:t>/</w:t>
      </w:r>
      <w:r>
        <w:rPr>
          <w:rFonts w:hint="eastAsia" w:asciiTheme="minorEastAsia" w:hAnsiTheme="minorEastAsia" w:cstheme="minorEastAsia"/>
          <w:b/>
          <w:color w:val="auto"/>
          <w:sz w:val="30"/>
          <w:szCs w:val="30"/>
          <w:u w:val="single"/>
          <w:lang w:val="en-US" w:eastAsia="zh-CN"/>
        </w:rPr>
        <w:t xml:space="preserve">    </w:t>
      </w:r>
      <w:r>
        <w:rPr>
          <w:rFonts w:hint="eastAsia" w:asciiTheme="minorEastAsia" w:hAnsiTheme="minorEastAsia" w:eastAsiaTheme="minorEastAsia" w:cstheme="minorEastAsia"/>
          <w:b/>
          <w:color w:val="auto"/>
          <w:sz w:val="30"/>
          <w:szCs w:val="30"/>
          <w:u w:val="single"/>
          <w:lang w:val="en-US" w:eastAsia="zh-CN"/>
        </w:rPr>
        <w:t>元。</w:t>
      </w:r>
    </w:p>
    <w:p>
      <w:pPr>
        <w:numPr>
          <w:ilvl w:val="0"/>
          <w:numId w:val="6"/>
        </w:numPr>
        <w:spacing w:line="360" w:lineRule="auto"/>
        <w:rPr>
          <w:rFonts w:hint="eastAsia" w:asciiTheme="minorEastAsia" w:hAnsiTheme="minorEastAsia" w:eastAsiaTheme="minorEastAsia" w:cstheme="minorEastAsia"/>
          <w:b/>
          <w:color w:val="auto"/>
          <w:sz w:val="30"/>
          <w:szCs w:val="30"/>
          <w:u w:val="single"/>
        </w:rPr>
      </w:pPr>
      <w:r>
        <w:rPr>
          <w:rFonts w:hint="eastAsia" w:asciiTheme="minorEastAsia" w:hAnsiTheme="minorEastAsia" w:eastAsiaTheme="minorEastAsia" w:cstheme="minorEastAsia"/>
          <w:color w:val="auto"/>
          <w:sz w:val="30"/>
          <w:szCs w:val="30"/>
        </w:rPr>
        <w:t>临时服务费用为除正常运行所需服务外产生的水、电、气管道维修、更换等费用，甲方有需求时向乙方提出，乙方提供服务后据实结算。</w:t>
      </w:r>
    </w:p>
    <w:p>
      <w:pPr>
        <w:spacing w:line="360" w:lineRule="auto"/>
        <w:rPr>
          <w:rFonts w:hint="eastAsia" w:asciiTheme="minorEastAsia" w:hAnsiTheme="minorEastAsia" w:eastAsiaTheme="minorEastAsia" w:cstheme="minorEastAsia"/>
          <w:b/>
          <w:sz w:val="30"/>
          <w:szCs w:val="30"/>
        </w:rPr>
      </w:pP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第七条   付款方式</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1、固定费用甲方在合同生效后，以对公转账方式按月结算，在次月10日前</w:t>
      </w:r>
      <w:r>
        <w:rPr>
          <w:rFonts w:hint="eastAsia" w:asciiTheme="minorEastAsia" w:hAnsiTheme="minorEastAsia" w:eastAsiaTheme="minorEastAsia" w:cstheme="minorEastAsia"/>
          <w:sz w:val="30"/>
          <w:szCs w:val="30"/>
          <w:lang w:eastAsia="zh-CN"/>
        </w:rPr>
        <w:t>，乙方向甲方开具增值税专用发票后，甲方</w:t>
      </w:r>
      <w:r>
        <w:rPr>
          <w:rFonts w:hint="eastAsia" w:asciiTheme="minorEastAsia" w:hAnsiTheme="minorEastAsia" w:eastAsiaTheme="minorEastAsia" w:cstheme="minorEastAsia"/>
          <w:sz w:val="30"/>
          <w:szCs w:val="30"/>
        </w:rPr>
        <w:t>向乙方支付物业管理服务费。</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2、临时费用根据实际发生的情况每月核实后可与固定费用一并结算。</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3、开户行：</w:t>
      </w:r>
    </w:p>
    <w:p>
      <w:pPr>
        <w:spacing w:line="360" w:lineRule="auto"/>
        <w:ind w:firstLine="450" w:firstLineChars="1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开户单位：</w:t>
      </w:r>
    </w:p>
    <w:p>
      <w:pPr>
        <w:spacing w:line="360" w:lineRule="auto"/>
        <w:ind w:firstLine="450" w:firstLineChars="1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开户账号：</w:t>
      </w:r>
    </w:p>
    <w:p>
      <w:pPr>
        <w:spacing w:line="360" w:lineRule="auto"/>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第五章 合同双方的责任</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第八条  甲方责任和义务</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1.按合同约定向乙方支付服务费。</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2.无偿为乙方提供作业用水、电，无偿为乙方提供存放清洁工具、用品及员工更衣间等（不提供房间此项不在考核之列）。</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3.对乙方保洁质量及时监督检查，发现质量问题及时要求乙方返工。</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4.要求乙方有关人员遵守甲方管理制度，共同维护甲方内部环境，爱护相关设施。</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安排专人协调乙方与甲方内部有关部门的工作衔接，配合乙方顺利开展物业服务工作，定期反馈服务满意度情况并向乙方反馈需改进的服务情况。积极采纳乙方在都江堰轨道交通有限责任公司内物业方面合理化建议，协助乙方处理有关投诉和纠纷。</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第九条  乙方责任和义务</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1.乙方收到甲方进驻现场书面通知后，要积极做好准备，准时进驻现场。</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2.工作人员在业务上受乙方的领导，同时受甲方的监督并对甲方反馈的需改进服务情况及时改进。</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3.认真完成甲方规定的作业内容并达到乙方方案中承诺的物业标准。</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4.乙方人员上岗时要统一着装，佩带工作证，遵守甲方内部各项规章制度。</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5.负责对派遣员工的安全生产教育，对派遣员工在物业服务及</w:t>
      </w:r>
      <w:r>
        <w:rPr>
          <w:rFonts w:hint="eastAsia" w:asciiTheme="minorEastAsia" w:hAnsiTheme="minorEastAsia" w:eastAsiaTheme="minorEastAsia" w:cstheme="minorEastAsia"/>
          <w:color w:val="000000"/>
          <w:sz w:val="30"/>
          <w:szCs w:val="30"/>
          <w:shd w:val="clear" w:color="auto" w:fill="auto"/>
        </w:rPr>
        <w:t>上下班路途中的安全生产责任负责，负责派遣员工之间的劳务纠纷处理，负责按国家规定为派遣员工办理相关保险等业务</w:t>
      </w:r>
      <w:r>
        <w:rPr>
          <w:rFonts w:hint="eastAsia" w:asciiTheme="minorEastAsia" w:hAnsiTheme="minorEastAsia" w:eastAsiaTheme="minorEastAsia" w:cstheme="minorEastAsia"/>
          <w:sz w:val="30"/>
          <w:szCs w:val="30"/>
        </w:rPr>
        <w:t>（如甲方要求乙方帮助非乙方服务范围内的工作时出现安全责任造成乙方的事故和相关责任，应由甲方负责承担全部责任）。</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6.乙方在物业作业中应严格要求服务人员，做好各项防护措施，如有损坏，照价赔偿。</w:t>
      </w:r>
    </w:p>
    <w:p>
      <w:pPr>
        <w:numPr>
          <w:ilvl w:val="0"/>
          <w:numId w:val="7"/>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爱护甲方内、外各项设备设施，注意节水节电。</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8.乙方物业作业应遵守甲方规定的时间要求，如有变更，双方协商解决。</w:t>
      </w:r>
    </w:p>
    <w:p>
      <w:pPr>
        <w:spacing w:line="360" w:lineRule="auto"/>
        <w:ind w:firstLine="600"/>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第六章 附则</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第十条  合同变更与终止</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1.合同的变更与提前终止须采用书面形式。</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2.在合同履行过程中，如遇不可抗拒的因素，双方协商以补充合同方式解决。</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3.合同内容变更、提前终止必须提前一个月书面通知对方，否则按月服务费8%负赔偿责任。</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第十一条  合同解除</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乙方严重失职造成甲方物业的重大损失，甲方损失经相关职能部门认定，可要求乙方承担赔偿责任。若甲方实际损失超过双方约定的赔偿责任，则乙方应按甲方实际经济损失进行赔偿，并视情况可以单方解除合同（不受一月书面通知约束）。</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2.甲方未按合同规定向乙方支付费用，经乙方催讨后仍未支付时，乙方可以解除合同，并按违约责任要求赔偿。</w:t>
      </w:r>
    </w:p>
    <w:p>
      <w:pPr>
        <w:numPr>
          <w:ilvl w:val="255"/>
          <w:numId w:val="0"/>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3.甲方定期向乙方反馈物业服务满意度情况，服务“不满意”累计达3次以上，乙方需及时更换该项服务物业服务员；若乙方未及时整改，经甲方催告仍未整改的，甲方可在当月物业服务固定费用中减扣10%的费用，</w:t>
      </w:r>
      <w:r>
        <w:rPr>
          <w:rStyle w:val="17"/>
          <w:rFonts w:hint="eastAsia" w:asciiTheme="minorEastAsia" w:hAnsiTheme="minorEastAsia" w:eastAsiaTheme="minorEastAsia" w:cstheme="minorEastAsia"/>
          <w:sz w:val="30"/>
          <w:szCs w:val="30"/>
        </w:rPr>
        <w:t>扣减</w:t>
      </w:r>
      <w:r>
        <w:rPr>
          <w:rFonts w:hint="eastAsia" w:asciiTheme="minorEastAsia" w:hAnsiTheme="minorEastAsia" w:eastAsiaTheme="minorEastAsia" w:cstheme="minorEastAsia"/>
          <w:sz w:val="30"/>
          <w:szCs w:val="30"/>
        </w:rPr>
        <w:t>费用后乙方仍未整改，</w:t>
      </w:r>
      <w:r>
        <w:rPr>
          <w:rFonts w:hint="eastAsia" w:asciiTheme="minorEastAsia" w:hAnsiTheme="minorEastAsia" w:eastAsiaTheme="minorEastAsia" w:cstheme="minorEastAsia"/>
          <w:color w:val="000000"/>
          <w:sz w:val="30"/>
          <w:szCs w:val="30"/>
        </w:rPr>
        <w:t>甲方有权单方解除本合同</w:t>
      </w:r>
      <w:r>
        <w:rPr>
          <w:rFonts w:hint="eastAsia" w:asciiTheme="minorEastAsia" w:hAnsiTheme="minorEastAsia" w:eastAsiaTheme="minorEastAsia" w:cstheme="minorEastAsia"/>
          <w:sz w:val="30"/>
          <w:szCs w:val="30"/>
        </w:rPr>
        <w:t>（不受一月书面通知约束）</w:t>
      </w:r>
      <w:r>
        <w:rPr>
          <w:rFonts w:hint="eastAsia" w:asciiTheme="minorEastAsia" w:hAnsiTheme="minorEastAsia" w:eastAsiaTheme="minorEastAsia" w:cstheme="minorEastAsia"/>
          <w:color w:val="000000"/>
          <w:sz w:val="30"/>
          <w:szCs w:val="30"/>
        </w:rPr>
        <w:t>。</w:t>
      </w:r>
    </w:p>
    <w:p>
      <w:pPr>
        <w:spacing w:line="360" w:lineRule="auto"/>
        <w:rPr>
          <w:rFonts w:hint="eastAsia" w:asciiTheme="minorEastAsia" w:hAnsiTheme="minorEastAsia" w:eastAsiaTheme="minorEastAsia" w:cstheme="minorEastAsia"/>
          <w:sz w:val="30"/>
          <w:szCs w:val="30"/>
        </w:rPr>
      </w:pP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第十二条  违约责任</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 如甲方不按合同规定约定，导致乙方不能顺利开展工作，所造成损失由甲方承担；如甲方未在规定期限内向乙方支付服务费，经乙方催讨后仍未支付时，对逾期未付的费用每逾一天，按合同月固定费用的3‰支付滞纳金。</w:t>
      </w:r>
    </w:p>
    <w:p>
      <w:pPr>
        <w:spacing w:line="360" w:lineRule="auto"/>
        <w:rPr>
          <w:rFonts w:hint="eastAsia" w:asciiTheme="minorEastAsia" w:hAnsiTheme="minorEastAsia" w:eastAsiaTheme="minorEastAsia" w:cstheme="minorEastAsia"/>
          <w:b/>
          <w:color w:val="0070C0"/>
          <w:sz w:val="30"/>
          <w:szCs w:val="30"/>
        </w:rPr>
      </w:pPr>
      <w:r>
        <w:rPr>
          <w:rFonts w:hint="eastAsia" w:asciiTheme="minorEastAsia" w:hAnsiTheme="minorEastAsia" w:eastAsiaTheme="minorEastAsia" w:cstheme="minorEastAsia"/>
          <w:sz w:val="30"/>
          <w:szCs w:val="30"/>
        </w:rPr>
        <w:t>2.如乙方未按合同要求提供服务（包括但不限于因人员变动未提供物业服务等原因），给甲方造成影响和损失时，在影响未消除前，甲方有权向乙方按天</w:t>
      </w:r>
      <w:r>
        <w:rPr>
          <w:rFonts w:hint="eastAsia" w:asciiTheme="minorEastAsia" w:hAnsiTheme="minorEastAsia" w:eastAsiaTheme="minorEastAsia" w:cstheme="minorEastAsia"/>
          <w:color w:val="000000"/>
          <w:sz w:val="30"/>
          <w:szCs w:val="30"/>
        </w:rPr>
        <w:t>收取违约金，违约金按</w:t>
      </w:r>
      <w:r>
        <w:rPr>
          <w:rFonts w:hint="eastAsia" w:asciiTheme="minorEastAsia" w:hAnsiTheme="minorEastAsia" w:eastAsiaTheme="minorEastAsia" w:cstheme="minorEastAsia"/>
          <w:sz w:val="30"/>
          <w:szCs w:val="30"/>
        </w:rPr>
        <w:t>月固定费用</w:t>
      </w:r>
      <w:r>
        <w:rPr>
          <w:rFonts w:hint="eastAsia" w:asciiTheme="minorEastAsia" w:hAnsiTheme="minorEastAsia" w:eastAsiaTheme="minorEastAsia" w:cstheme="minorEastAsia"/>
          <w:color w:val="000000"/>
          <w:sz w:val="30"/>
          <w:szCs w:val="30"/>
        </w:rPr>
        <w:t>3‰收取，直至影响消除。</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第十三条  争议解决</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在履行合同中，如双方发生争议，双方应本着互谅互让原则友好协商解决，协商不成，可向合同履行地仲裁机构申请调解或仲裁。</w:t>
      </w:r>
    </w:p>
    <w:p>
      <w:p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第十四条   合同的生效</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本合同一式贰份，双方各执壹份。合同自授权代表签字盖章之日起生效。</w:t>
      </w:r>
    </w:p>
    <w:p>
      <w:pPr>
        <w:numPr>
          <w:ilvl w:val="0"/>
          <w:numId w:val="8"/>
        </w:numPr>
        <w:spacing w:line="360" w:lineRule="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 其它合同未尽事宜，双方协商解决。</w:t>
      </w:r>
    </w:p>
    <w:p>
      <w:pPr>
        <w:spacing w:line="240" w:lineRule="auto"/>
        <w:rPr>
          <w:rFonts w:hint="eastAsia" w:asciiTheme="minorEastAsia" w:hAnsiTheme="minorEastAsia" w:eastAsiaTheme="minorEastAsia" w:cstheme="minorEastAsia"/>
          <w:color w:val="FF0000"/>
          <w:sz w:val="30"/>
          <w:szCs w:val="30"/>
        </w:rPr>
      </w:pPr>
    </w:p>
    <w:p>
      <w:pPr>
        <w:spacing w:line="240" w:lineRule="auto"/>
        <w:rPr>
          <w:rFonts w:hint="eastAsia" w:asciiTheme="minorEastAsia" w:hAnsiTheme="minorEastAsia" w:eastAsiaTheme="minorEastAsia" w:cstheme="minorEastAsia"/>
          <w:color w:val="FF0000"/>
          <w:sz w:val="30"/>
          <w:szCs w:val="30"/>
        </w:rPr>
      </w:pP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甲方（盖章）：                       乙方（盖章）：</w:t>
      </w:r>
    </w:p>
    <w:p>
      <w:pPr>
        <w:spacing w:line="360" w:lineRule="auto"/>
        <w:rPr>
          <w:rFonts w:hint="eastAsia" w:asciiTheme="minorEastAsia" w:hAnsiTheme="minorEastAsia" w:eastAsiaTheme="minorEastAsia" w:cstheme="minorEastAsia"/>
          <w:sz w:val="30"/>
          <w:szCs w:val="30"/>
        </w:rPr>
      </w:pP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法人代表                            法人代表</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或授权代表人：                      或授权代表人：</w:t>
      </w:r>
    </w:p>
    <w:p>
      <w:pPr>
        <w:spacing w:line="36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p>
    <w:p>
      <w:pPr>
        <w:spacing w:line="360" w:lineRule="auto"/>
        <w:ind w:firstLine="3000" w:firstLineChars="10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签订日期：    年     月     日</w:t>
      </w:r>
    </w:p>
    <w:p>
      <w:pPr>
        <w:pStyle w:val="20"/>
        <w:spacing w:before="240" w:after="120"/>
        <w:rPr>
          <w:rFonts w:cs="宋体" w:asciiTheme="minorEastAsia" w:hAnsiTheme="minorEastAsia" w:eastAsiaTheme="minorEastAsia"/>
          <w:b/>
          <w:bCs/>
          <w:kern w:val="0"/>
          <w:sz w:val="30"/>
          <w:szCs w:val="30"/>
        </w:rPr>
      </w:pPr>
      <w:bookmarkStart w:id="41" w:name="_Toc521398123"/>
      <w:bookmarkStart w:id="42" w:name="_Toc13767"/>
      <w:r>
        <w:rPr>
          <w:rFonts w:hint="eastAsia" w:cs="宋体" w:asciiTheme="minorEastAsia" w:hAnsiTheme="minorEastAsia" w:eastAsiaTheme="minorEastAsia"/>
          <w:b/>
          <w:bCs/>
          <w:kern w:val="0"/>
          <w:sz w:val="30"/>
          <w:szCs w:val="30"/>
        </w:rPr>
        <w:t>第五章</w:t>
      </w:r>
      <w:r>
        <w:rPr>
          <w:rFonts w:cs="宋体" w:asciiTheme="minorEastAsia" w:hAnsiTheme="minorEastAsia" w:eastAsiaTheme="minorEastAsia"/>
          <w:b/>
          <w:bCs/>
          <w:kern w:val="0"/>
          <w:sz w:val="30"/>
          <w:szCs w:val="30"/>
        </w:rPr>
        <w:t xml:space="preserve">  </w:t>
      </w:r>
      <w:r>
        <w:rPr>
          <w:rFonts w:hint="eastAsia" w:cs="宋体" w:asciiTheme="minorEastAsia" w:hAnsiTheme="minorEastAsia" w:eastAsiaTheme="minorEastAsia"/>
          <w:b/>
          <w:bCs/>
          <w:kern w:val="0"/>
          <w:sz w:val="30"/>
          <w:szCs w:val="30"/>
        </w:rPr>
        <w:t>技术规范和服务标准</w:t>
      </w:r>
      <w:bookmarkEnd w:id="41"/>
      <w:bookmarkEnd w:id="42"/>
    </w:p>
    <w:p>
      <w:pPr>
        <w:bidi w:val="0"/>
        <w:spacing w:line="360" w:lineRule="auto"/>
        <w:rPr>
          <w:b/>
          <w:bCs/>
          <w:color w:val="auto"/>
          <w:sz w:val="21"/>
          <w:szCs w:val="21"/>
        </w:rPr>
      </w:pPr>
      <w:bookmarkStart w:id="43" w:name="_Toc488843998"/>
      <w:bookmarkEnd w:id="43"/>
      <w:bookmarkStart w:id="44" w:name="Dropdown1"/>
      <w:bookmarkEnd w:id="44"/>
      <w:r>
        <w:rPr>
          <w:rFonts w:hint="eastAsia"/>
          <w:b/>
          <w:bCs/>
          <w:color w:val="auto"/>
          <w:sz w:val="21"/>
          <w:szCs w:val="21"/>
        </w:rPr>
        <w:t>一、项目技术、服务要求</w:t>
      </w:r>
    </w:p>
    <w:p>
      <w:pPr>
        <w:bidi w:val="0"/>
        <w:spacing w:line="360" w:lineRule="auto"/>
        <w:rPr>
          <w:b/>
          <w:bCs/>
          <w:color w:val="auto"/>
          <w:sz w:val="21"/>
          <w:szCs w:val="21"/>
        </w:rPr>
      </w:pPr>
      <w:r>
        <w:rPr>
          <w:rFonts w:hint="eastAsia"/>
          <w:b/>
          <w:bCs/>
          <w:color w:val="auto"/>
          <w:sz w:val="21"/>
          <w:szCs w:val="21"/>
        </w:rPr>
        <w:t>（一）服务内容</w:t>
      </w:r>
    </w:p>
    <w:p>
      <w:pPr>
        <w:bidi w:val="0"/>
        <w:spacing w:line="360" w:lineRule="auto"/>
        <w:ind w:firstLine="420" w:firstLineChars="200"/>
        <w:rPr>
          <w:color w:val="auto"/>
          <w:sz w:val="21"/>
          <w:szCs w:val="21"/>
        </w:rPr>
      </w:pPr>
      <w:r>
        <w:rPr>
          <w:rFonts w:hint="eastAsia"/>
          <w:color w:val="auto"/>
          <w:sz w:val="21"/>
          <w:szCs w:val="21"/>
          <w:lang w:val="en-US" w:eastAsia="zh-CN"/>
        </w:rPr>
        <w:t>都江堰轨道交通有限责任公司办公楼2020年保安、保洁、厨师服务项目，主要为都江堰轨道交通有限责任公司办公楼提供门卫、巡逻、值守、防火、防盗等保安服务；园林绿化、卫生打扫、垃圾清理等日常保洁服务；厨师服务以及都江堰轨道交通有限责任公司安排的其他辅助性工作。</w:t>
      </w:r>
    </w:p>
    <w:p>
      <w:pPr>
        <w:numPr>
          <w:ilvl w:val="0"/>
          <w:numId w:val="9"/>
        </w:numPr>
        <w:bidi w:val="0"/>
        <w:spacing w:line="360" w:lineRule="auto"/>
        <w:rPr>
          <w:rFonts w:hint="eastAsia"/>
          <w:b/>
          <w:bCs/>
          <w:color w:val="auto"/>
          <w:sz w:val="21"/>
          <w:szCs w:val="21"/>
        </w:rPr>
      </w:pPr>
      <w:r>
        <w:rPr>
          <w:rFonts w:hint="eastAsia"/>
          <w:b/>
          <w:bCs/>
          <w:color w:val="auto"/>
          <w:sz w:val="21"/>
          <w:szCs w:val="21"/>
        </w:rPr>
        <w:t>服务要求</w:t>
      </w:r>
    </w:p>
    <w:p>
      <w:pPr>
        <w:bidi w:val="0"/>
        <w:spacing w:line="360" w:lineRule="auto"/>
        <w:ind w:firstLine="420" w:firstLineChars="200"/>
        <w:rPr>
          <w:color w:val="auto"/>
          <w:sz w:val="21"/>
          <w:szCs w:val="21"/>
        </w:rPr>
      </w:pPr>
      <w:r>
        <w:rPr>
          <w:rFonts w:hint="eastAsia"/>
          <w:color w:val="auto"/>
          <w:sz w:val="21"/>
          <w:szCs w:val="21"/>
        </w:rPr>
        <w:t>1.服务区域内建筑物（</w:t>
      </w:r>
      <w:r>
        <w:rPr>
          <w:color w:val="auto"/>
          <w:sz w:val="21"/>
          <w:szCs w:val="21"/>
        </w:rPr>
        <w:t>地面、</w:t>
      </w:r>
      <w:r>
        <w:rPr>
          <w:rFonts w:hint="eastAsia"/>
          <w:color w:val="auto"/>
          <w:sz w:val="21"/>
          <w:szCs w:val="21"/>
        </w:rPr>
        <w:t>楼道</w:t>
      </w:r>
      <w:r>
        <w:rPr>
          <w:color w:val="auto"/>
          <w:sz w:val="21"/>
          <w:szCs w:val="21"/>
        </w:rPr>
        <w:t>、会议</w:t>
      </w:r>
      <w:r>
        <w:rPr>
          <w:rFonts w:hint="eastAsia"/>
          <w:color w:val="auto"/>
          <w:sz w:val="21"/>
          <w:szCs w:val="21"/>
        </w:rPr>
        <w:t>室</w:t>
      </w:r>
      <w:r>
        <w:rPr>
          <w:color w:val="auto"/>
          <w:sz w:val="21"/>
          <w:szCs w:val="21"/>
        </w:rPr>
        <w:t>、</w:t>
      </w:r>
      <w:r>
        <w:rPr>
          <w:rFonts w:hint="eastAsia"/>
          <w:color w:val="auto"/>
          <w:sz w:val="21"/>
          <w:szCs w:val="21"/>
        </w:rPr>
        <w:t>卫生间及</w:t>
      </w:r>
      <w:r>
        <w:rPr>
          <w:color w:val="auto"/>
          <w:sz w:val="21"/>
          <w:szCs w:val="21"/>
        </w:rPr>
        <w:t>所有公共区域</w:t>
      </w:r>
      <w:r>
        <w:rPr>
          <w:rFonts w:hint="eastAsia"/>
          <w:color w:val="auto"/>
          <w:sz w:val="21"/>
          <w:szCs w:val="21"/>
        </w:rPr>
        <w:t>）的日常清洁及垃圾收集、清理。</w:t>
      </w:r>
    </w:p>
    <w:p>
      <w:pPr>
        <w:bidi w:val="0"/>
        <w:spacing w:line="360" w:lineRule="auto"/>
        <w:ind w:firstLine="420" w:firstLineChars="200"/>
        <w:rPr>
          <w:color w:val="auto"/>
          <w:sz w:val="21"/>
          <w:szCs w:val="21"/>
        </w:rPr>
      </w:pPr>
      <w:r>
        <w:rPr>
          <w:rFonts w:hint="eastAsia"/>
          <w:color w:val="auto"/>
          <w:sz w:val="21"/>
          <w:szCs w:val="21"/>
        </w:rPr>
        <w:t>2. 服务</w:t>
      </w:r>
      <w:r>
        <w:rPr>
          <w:color w:val="auto"/>
          <w:sz w:val="21"/>
          <w:szCs w:val="21"/>
        </w:rPr>
        <w:t>区域内的路面、</w:t>
      </w:r>
      <w:r>
        <w:rPr>
          <w:rFonts w:hint="eastAsia"/>
          <w:color w:val="auto"/>
          <w:sz w:val="21"/>
          <w:szCs w:val="21"/>
        </w:rPr>
        <w:t>墙面、</w:t>
      </w:r>
      <w:r>
        <w:rPr>
          <w:color w:val="auto"/>
          <w:sz w:val="21"/>
          <w:szCs w:val="21"/>
        </w:rPr>
        <w:t>楼道</w:t>
      </w:r>
      <w:r>
        <w:rPr>
          <w:rFonts w:hint="eastAsia"/>
          <w:color w:val="auto"/>
          <w:sz w:val="21"/>
          <w:szCs w:val="21"/>
        </w:rPr>
        <w:t>、</w:t>
      </w:r>
      <w:r>
        <w:rPr>
          <w:color w:val="auto"/>
          <w:sz w:val="21"/>
          <w:szCs w:val="21"/>
        </w:rPr>
        <w:t>窗</w:t>
      </w:r>
      <w:r>
        <w:rPr>
          <w:rFonts w:hint="eastAsia"/>
          <w:color w:val="auto"/>
          <w:sz w:val="21"/>
          <w:szCs w:val="21"/>
        </w:rPr>
        <w:t>户</w:t>
      </w:r>
      <w:r>
        <w:rPr>
          <w:color w:val="auto"/>
          <w:sz w:val="21"/>
          <w:szCs w:val="21"/>
        </w:rPr>
        <w:t>、宣传栏、大门、</w:t>
      </w:r>
      <w:r>
        <w:rPr>
          <w:rFonts w:hint="eastAsia"/>
          <w:color w:val="auto"/>
          <w:sz w:val="21"/>
          <w:szCs w:val="21"/>
        </w:rPr>
        <w:t>院坝</w:t>
      </w:r>
      <w:r>
        <w:rPr>
          <w:color w:val="auto"/>
          <w:sz w:val="21"/>
          <w:szCs w:val="21"/>
        </w:rPr>
        <w:t>等公共设施的环境卫生日常保洁</w:t>
      </w:r>
      <w:r>
        <w:rPr>
          <w:rFonts w:hint="eastAsia"/>
          <w:color w:val="auto"/>
          <w:sz w:val="21"/>
          <w:szCs w:val="21"/>
        </w:rPr>
        <w:t>及垃圾收集、清理。</w:t>
      </w:r>
    </w:p>
    <w:p>
      <w:pPr>
        <w:bidi w:val="0"/>
        <w:spacing w:line="360" w:lineRule="auto"/>
        <w:ind w:firstLine="420" w:firstLineChars="200"/>
        <w:rPr>
          <w:color w:val="auto"/>
          <w:sz w:val="21"/>
          <w:szCs w:val="21"/>
        </w:rPr>
      </w:pPr>
      <w:r>
        <w:rPr>
          <w:rFonts w:hint="eastAsia"/>
          <w:color w:val="auto"/>
          <w:sz w:val="21"/>
          <w:szCs w:val="21"/>
        </w:rPr>
        <w:t>3.</w:t>
      </w:r>
      <w:r>
        <w:rPr>
          <w:rFonts w:hint="eastAsia"/>
          <w:color w:val="auto"/>
          <w:sz w:val="21"/>
          <w:szCs w:val="21"/>
          <w:lang w:val="en-US" w:eastAsia="zh-CN"/>
        </w:rPr>
        <w:t>服务区域</w:t>
      </w:r>
      <w:r>
        <w:rPr>
          <w:rFonts w:hint="eastAsia"/>
          <w:color w:val="auto"/>
          <w:sz w:val="21"/>
          <w:szCs w:val="21"/>
        </w:rPr>
        <w:t>消防、电梯、交通、安全等系统的正常使用并督促维保单位进行日常维护保养。</w:t>
      </w:r>
    </w:p>
    <w:p>
      <w:pPr>
        <w:bidi w:val="0"/>
        <w:spacing w:line="360" w:lineRule="auto"/>
        <w:ind w:firstLine="420" w:firstLineChars="200"/>
        <w:rPr>
          <w:color w:val="auto"/>
          <w:sz w:val="21"/>
          <w:szCs w:val="21"/>
        </w:rPr>
      </w:pPr>
      <w:r>
        <w:rPr>
          <w:rFonts w:hint="eastAsia"/>
          <w:color w:val="auto"/>
          <w:sz w:val="21"/>
          <w:szCs w:val="21"/>
        </w:rPr>
        <w:t>4.</w:t>
      </w:r>
      <w:r>
        <w:rPr>
          <w:rFonts w:hint="eastAsia"/>
          <w:color w:val="auto"/>
          <w:sz w:val="21"/>
          <w:szCs w:val="21"/>
          <w:lang w:val="en-US" w:eastAsia="zh-CN"/>
        </w:rPr>
        <w:t>服务区域</w:t>
      </w:r>
      <w:r>
        <w:rPr>
          <w:rFonts w:hint="eastAsia"/>
          <w:color w:val="auto"/>
          <w:sz w:val="21"/>
          <w:szCs w:val="21"/>
        </w:rPr>
        <w:t>安全和消防巡视、门岗值勤、安全监控、人员登记、交通与车辆停放秩序工作。</w:t>
      </w:r>
    </w:p>
    <w:p>
      <w:pPr>
        <w:bidi w:val="0"/>
        <w:spacing w:line="360" w:lineRule="auto"/>
        <w:ind w:firstLine="420" w:firstLineChars="200"/>
        <w:rPr>
          <w:rFonts w:hint="eastAsia"/>
          <w:color w:val="auto"/>
          <w:sz w:val="21"/>
          <w:szCs w:val="21"/>
        </w:rPr>
      </w:pPr>
      <w:r>
        <w:rPr>
          <w:rFonts w:hint="eastAsia"/>
          <w:color w:val="auto"/>
          <w:sz w:val="21"/>
          <w:szCs w:val="21"/>
        </w:rPr>
        <w:t>5.经双方协商的其他服务范围。</w:t>
      </w:r>
      <w:r>
        <w:rPr>
          <w:rFonts w:hint="eastAsia"/>
          <w:color w:val="auto"/>
          <w:sz w:val="21"/>
          <w:szCs w:val="21"/>
        </w:rPr>
        <w:tab/>
      </w:r>
    </w:p>
    <w:p>
      <w:pPr>
        <w:pStyle w:val="2"/>
        <w:rPr>
          <w:rFonts w:hint="eastAsia" w:eastAsiaTheme="minorEastAsia"/>
          <w:b/>
          <w:bCs/>
          <w:color w:val="auto"/>
          <w:lang w:eastAsia="zh-CN"/>
        </w:rPr>
      </w:pPr>
      <w:r>
        <w:rPr>
          <w:rFonts w:hint="eastAsia"/>
          <w:b/>
          <w:bCs/>
          <w:color w:val="auto"/>
          <w:sz w:val="21"/>
          <w:szCs w:val="21"/>
          <w:lang w:eastAsia="zh-CN"/>
        </w:rPr>
        <w:t>（</w:t>
      </w:r>
      <w:r>
        <w:rPr>
          <w:rFonts w:hint="eastAsia"/>
          <w:b/>
          <w:bCs/>
          <w:color w:val="auto"/>
          <w:sz w:val="21"/>
          <w:szCs w:val="21"/>
          <w:lang w:val="en-US" w:eastAsia="zh-CN"/>
        </w:rPr>
        <w:t>三</w:t>
      </w:r>
      <w:r>
        <w:rPr>
          <w:rFonts w:hint="eastAsia"/>
          <w:b/>
          <w:bCs/>
          <w:color w:val="auto"/>
          <w:sz w:val="21"/>
          <w:szCs w:val="21"/>
          <w:lang w:eastAsia="zh-CN"/>
        </w:rPr>
        <w:t>）</w:t>
      </w:r>
      <w:r>
        <w:rPr>
          <w:rFonts w:hint="eastAsia"/>
          <w:b/>
          <w:bCs/>
          <w:color w:val="auto"/>
          <w:sz w:val="21"/>
          <w:szCs w:val="21"/>
        </w:rPr>
        <w:t>服务内容具体说明</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03"/>
        <w:gridCol w:w="531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序号</w:t>
            </w:r>
          </w:p>
        </w:tc>
        <w:tc>
          <w:tcPr>
            <w:tcW w:w="1203" w:type="dxa"/>
            <w:tcBorders>
              <w:top w:val="single" w:color="auto" w:sz="4" w:space="0"/>
              <w:left w:val="nil"/>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项     目</w:t>
            </w:r>
          </w:p>
        </w:tc>
        <w:tc>
          <w:tcPr>
            <w:tcW w:w="5316" w:type="dxa"/>
            <w:tcBorders>
              <w:top w:val="single" w:color="auto" w:sz="4" w:space="0"/>
              <w:left w:val="nil"/>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说         明</w:t>
            </w:r>
          </w:p>
        </w:tc>
        <w:tc>
          <w:tcPr>
            <w:tcW w:w="1328" w:type="dxa"/>
            <w:tcBorders>
              <w:top w:val="single" w:color="auto" w:sz="4" w:space="0"/>
              <w:left w:val="nil"/>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1</w:t>
            </w:r>
          </w:p>
        </w:tc>
        <w:tc>
          <w:tcPr>
            <w:tcW w:w="1203" w:type="dxa"/>
            <w:tcBorders>
              <w:top w:val="single" w:color="auto" w:sz="4" w:space="0"/>
              <w:left w:val="nil"/>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卫生保洁</w:t>
            </w:r>
          </w:p>
        </w:tc>
        <w:tc>
          <w:tcPr>
            <w:tcW w:w="5316" w:type="dxa"/>
            <w:tcBorders>
              <w:top w:val="single" w:color="auto" w:sz="4" w:space="0"/>
              <w:left w:val="nil"/>
              <w:bottom w:val="single" w:color="auto" w:sz="4" w:space="0"/>
              <w:right w:val="single" w:color="auto" w:sz="4" w:space="0"/>
            </w:tcBorders>
          </w:tcPr>
          <w:p>
            <w:pPr>
              <w:bidi w:val="0"/>
              <w:spacing w:line="360" w:lineRule="auto"/>
              <w:rPr>
                <w:color w:val="auto"/>
                <w:sz w:val="21"/>
                <w:szCs w:val="21"/>
              </w:rPr>
            </w:pPr>
            <w:r>
              <w:rPr>
                <w:rFonts w:hint="eastAsia"/>
                <w:color w:val="auto"/>
                <w:sz w:val="21"/>
                <w:szCs w:val="21"/>
              </w:rPr>
              <w:t>综合楼、生产楼的大厅、电梯、楼梯间、楼道、走廊及门窗、卫生间，停车场、院坝、楼外公共通道、绿化带等。</w:t>
            </w:r>
          </w:p>
        </w:tc>
        <w:tc>
          <w:tcPr>
            <w:tcW w:w="1328" w:type="dxa"/>
            <w:tcBorders>
              <w:top w:val="single" w:color="auto" w:sz="4" w:space="0"/>
              <w:left w:val="nil"/>
              <w:bottom w:val="single" w:color="auto" w:sz="4" w:space="0"/>
              <w:right w:val="single" w:color="auto" w:sz="4" w:space="0"/>
            </w:tcBorders>
          </w:tcPr>
          <w:p>
            <w:pPr>
              <w:bidi w:val="0"/>
              <w:spacing w:line="36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2</w:t>
            </w:r>
          </w:p>
        </w:tc>
        <w:tc>
          <w:tcPr>
            <w:tcW w:w="1203" w:type="dxa"/>
            <w:tcBorders>
              <w:top w:val="single" w:color="auto" w:sz="4" w:space="0"/>
              <w:left w:val="nil"/>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安全保卫、公共秩序、交通秩序</w:t>
            </w:r>
          </w:p>
        </w:tc>
        <w:tc>
          <w:tcPr>
            <w:tcW w:w="5316" w:type="dxa"/>
            <w:tcBorders>
              <w:top w:val="single" w:color="auto" w:sz="4" w:space="0"/>
              <w:left w:val="nil"/>
              <w:bottom w:val="single" w:color="auto" w:sz="4" w:space="0"/>
              <w:right w:val="single" w:color="auto" w:sz="4" w:space="0"/>
            </w:tcBorders>
          </w:tcPr>
          <w:p>
            <w:pPr>
              <w:bidi w:val="0"/>
              <w:spacing w:line="360" w:lineRule="auto"/>
              <w:rPr>
                <w:color w:val="auto"/>
                <w:sz w:val="21"/>
                <w:szCs w:val="21"/>
              </w:rPr>
            </w:pPr>
            <w:r>
              <w:rPr>
                <w:rFonts w:hint="eastAsia"/>
                <w:color w:val="auto"/>
                <w:sz w:val="21"/>
                <w:szCs w:val="21"/>
              </w:rPr>
              <w:t>1、维护公共秩序，24小时封闭式管理。</w:t>
            </w:r>
          </w:p>
          <w:p>
            <w:pPr>
              <w:bidi w:val="0"/>
              <w:spacing w:line="360" w:lineRule="auto"/>
              <w:rPr>
                <w:color w:val="auto"/>
                <w:sz w:val="21"/>
                <w:szCs w:val="21"/>
              </w:rPr>
            </w:pPr>
            <w:r>
              <w:rPr>
                <w:rFonts w:hint="eastAsia"/>
                <w:color w:val="auto"/>
                <w:sz w:val="21"/>
                <w:szCs w:val="21"/>
              </w:rPr>
              <w:t>2、大门门卫执勤、安全监控、巡视、车辆（汽车、电动车、自行车等）出入管理、院内交通与车辆停放秩序管理、停车场管理等。</w:t>
            </w:r>
          </w:p>
          <w:p>
            <w:pPr>
              <w:bidi w:val="0"/>
              <w:spacing w:line="360" w:lineRule="auto"/>
              <w:rPr>
                <w:color w:val="auto"/>
                <w:sz w:val="21"/>
                <w:szCs w:val="21"/>
              </w:rPr>
            </w:pPr>
            <w:r>
              <w:rPr>
                <w:rFonts w:hint="eastAsia"/>
                <w:color w:val="auto"/>
                <w:sz w:val="21"/>
                <w:szCs w:val="21"/>
              </w:rPr>
              <w:t>3、消防监控、巡视及日常管理。</w:t>
            </w:r>
          </w:p>
          <w:p>
            <w:pPr>
              <w:bidi w:val="0"/>
              <w:spacing w:line="360" w:lineRule="auto"/>
              <w:rPr>
                <w:color w:val="auto"/>
                <w:sz w:val="21"/>
                <w:szCs w:val="21"/>
              </w:rPr>
            </w:pPr>
            <w:r>
              <w:rPr>
                <w:rFonts w:hint="eastAsia"/>
                <w:color w:val="auto"/>
                <w:sz w:val="21"/>
                <w:szCs w:val="21"/>
              </w:rPr>
              <w:t>4、周边声光控制管理</w:t>
            </w:r>
          </w:p>
        </w:tc>
        <w:tc>
          <w:tcPr>
            <w:tcW w:w="1328" w:type="dxa"/>
            <w:tcBorders>
              <w:top w:val="single" w:color="auto" w:sz="4" w:space="0"/>
              <w:left w:val="nil"/>
              <w:bottom w:val="single" w:color="auto" w:sz="4" w:space="0"/>
              <w:right w:val="single" w:color="auto" w:sz="4" w:space="0"/>
            </w:tcBorders>
          </w:tcPr>
          <w:p>
            <w:pPr>
              <w:bidi w:val="0"/>
              <w:spacing w:line="36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3</w:t>
            </w:r>
          </w:p>
        </w:tc>
        <w:tc>
          <w:tcPr>
            <w:tcW w:w="1203" w:type="dxa"/>
            <w:tcBorders>
              <w:top w:val="single" w:color="auto" w:sz="4" w:space="0"/>
              <w:left w:val="nil"/>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消防管理</w:t>
            </w:r>
          </w:p>
        </w:tc>
        <w:tc>
          <w:tcPr>
            <w:tcW w:w="5316" w:type="dxa"/>
            <w:tcBorders>
              <w:top w:val="single" w:color="auto" w:sz="4" w:space="0"/>
              <w:left w:val="nil"/>
              <w:bottom w:val="single" w:color="auto" w:sz="4" w:space="0"/>
              <w:right w:val="single" w:color="auto" w:sz="4" w:space="0"/>
            </w:tcBorders>
          </w:tcPr>
          <w:p>
            <w:pPr>
              <w:bidi w:val="0"/>
              <w:spacing w:line="360" w:lineRule="auto"/>
              <w:rPr>
                <w:color w:val="auto"/>
                <w:sz w:val="21"/>
                <w:szCs w:val="21"/>
              </w:rPr>
            </w:pPr>
            <w:r>
              <w:rPr>
                <w:rFonts w:hint="eastAsia"/>
                <w:color w:val="auto"/>
                <w:sz w:val="21"/>
                <w:szCs w:val="21"/>
                <w:lang w:val="en-US" w:eastAsia="zh-CN"/>
              </w:rPr>
              <w:t>1、</w:t>
            </w:r>
            <w:r>
              <w:rPr>
                <w:rFonts w:hint="eastAsia"/>
                <w:color w:val="auto"/>
                <w:sz w:val="21"/>
                <w:szCs w:val="21"/>
              </w:rPr>
              <w:t>消防巡视及日常管理。</w:t>
            </w:r>
          </w:p>
          <w:p>
            <w:pPr>
              <w:bidi w:val="0"/>
              <w:spacing w:line="360" w:lineRule="auto"/>
              <w:rPr>
                <w:color w:val="auto"/>
                <w:sz w:val="21"/>
                <w:szCs w:val="21"/>
              </w:rPr>
            </w:pPr>
            <w:r>
              <w:rPr>
                <w:rFonts w:hint="eastAsia"/>
                <w:color w:val="auto"/>
                <w:sz w:val="21"/>
                <w:szCs w:val="21"/>
                <w:lang w:val="en-US" w:eastAsia="zh-CN"/>
              </w:rPr>
              <w:t>2、</w:t>
            </w:r>
            <w:r>
              <w:rPr>
                <w:rFonts w:hint="eastAsia"/>
                <w:color w:val="auto"/>
                <w:sz w:val="21"/>
                <w:szCs w:val="21"/>
              </w:rPr>
              <w:t xml:space="preserve">消防设施、设备、器具的日常运行、日常养护、维护和管理， </w:t>
            </w:r>
          </w:p>
        </w:tc>
        <w:tc>
          <w:tcPr>
            <w:tcW w:w="1328" w:type="dxa"/>
            <w:tcBorders>
              <w:top w:val="single" w:color="auto" w:sz="4" w:space="0"/>
              <w:left w:val="nil"/>
              <w:bottom w:val="single" w:color="auto" w:sz="4" w:space="0"/>
              <w:right w:val="single" w:color="auto" w:sz="4" w:space="0"/>
            </w:tcBorders>
          </w:tcPr>
          <w:p>
            <w:pPr>
              <w:bidi w:val="0"/>
              <w:spacing w:line="360" w:lineRule="auto"/>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4</w:t>
            </w:r>
          </w:p>
        </w:tc>
        <w:tc>
          <w:tcPr>
            <w:tcW w:w="1203" w:type="dxa"/>
            <w:tcBorders>
              <w:top w:val="single" w:color="auto" w:sz="4" w:space="0"/>
              <w:left w:val="nil"/>
              <w:bottom w:val="single" w:color="auto" w:sz="4" w:space="0"/>
              <w:right w:val="single" w:color="auto" w:sz="4" w:space="0"/>
            </w:tcBorders>
            <w:vAlign w:val="center"/>
          </w:tcPr>
          <w:p>
            <w:pPr>
              <w:bidi w:val="0"/>
              <w:spacing w:line="360" w:lineRule="auto"/>
              <w:rPr>
                <w:color w:val="auto"/>
                <w:sz w:val="21"/>
                <w:szCs w:val="21"/>
              </w:rPr>
            </w:pPr>
            <w:r>
              <w:rPr>
                <w:rFonts w:hint="eastAsia"/>
                <w:color w:val="auto"/>
                <w:sz w:val="21"/>
                <w:szCs w:val="21"/>
              </w:rPr>
              <w:t>其他临时服务项目</w:t>
            </w:r>
          </w:p>
        </w:tc>
        <w:tc>
          <w:tcPr>
            <w:tcW w:w="5316" w:type="dxa"/>
            <w:tcBorders>
              <w:top w:val="single" w:color="auto" w:sz="4" w:space="0"/>
              <w:left w:val="nil"/>
              <w:bottom w:val="single" w:color="auto" w:sz="4" w:space="0"/>
              <w:right w:val="single" w:color="auto" w:sz="4" w:space="0"/>
            </w:tcBorders>
          </w:tcPr>
          <w:p>
            <w:pPr>
              <w:bidi w:val="0"/>
              <w:spacing w:line="360" w:lineRule="auto"/>
              <w:rPr>
                <w:color w:val="auto"/>
                <w:sz w:val="21"/>
                <w:szCs w:val="21"/>
              </w:rPr>
            </w:pPr>
            <w:r>
              <w:rPr>
                <w:rFonts w:hint="eastAsia"/>
                <w:color w:val="auto"/>
                <w:sz w:val="21"/>
                <w:szCs w:val="21"/>
              </w:rPr>
              <w:t>包含会议、活动支撑服务等</w:t>
            </w:r>
          </w:p>
        </w:tc>
        <w:tc>
          <w:tcPr>
            <w:tcW w:w="1328" w:type="dxa"/>
            <w:tcBorders>
              <w:top w:val="single" w:color="auto" w:sz="4" w:space="0"/>
              <w:left w:val="nil"/>
              <w:bottom w:val="single" w:color="auto" w:sz="4" w:space="0"/>
              <w:right w:val="single" w:color="auto" w:sz="4" w:space="0"/>
            </w:tcBorders>
          </w:tcPr>
          <w:p>
            <w:pPr>
              <w:bidi w:val="0"/>
              <w:spacing w:line="360" w:lineRule="auto"/>
              <w:rPr>
                <w:color w:val="auto"/>
                <w:sz w:val="21"/>
                <w:szCs w:val="21"/>
              </w:rPr>
            </w:pPr>
          </w:p>
        </w:tc>
      </w:tr>
    </w:tbl>
    <w:p>
      <w:pPr>
        <w:bidi w:val="0"/>
        <w:spacing w:line="360" w:lineRule="auto"/>
        <w:ind w:firstLine="420" w:firstLineChars="200"/>
        <w:rPr>
          <w:color w:val="auto"/>
          <w:sz w:val="21"/>
          <w:szCs w:val="21"/>
        </w:rPr>
      </w:pPr>
    </w:p>
    <w:p>
      <w:pPr>
        <w:bidi w:val="0"/>
        <w:spacing w:line="360" w:lineRule="auto"/>
        <w:rPr>
          <w:b/>
          <w:bCs/>
          <w:color w:val="auto"/>
          <w:sz w:val="21"/>
          <w:szCs w:val="21"/>
        </w:rPr>
      </w:pPr>
      <w:r>
        <w:rPr>
          <w:rFonts w:hint="eastAsia"/>
          <w:b/>
          <w:bCs/>
          <w:color w:val="auto"/>
          <w:sz w:val="21"/>
          <w:szCs w:val="21"/>
        </w:rPr>
        <w:t>（</w:t>
      </w:r>
      <w:r>
        <w:rPr>
          <w:rFonts w:hint="eastAsia"/>
          <w:b/>
          <w:bCs/>
          <w:color w:val="auto"/>
          <w:sz w:val="21"/>
          <w:szCs w:val="21"/>
          <w:lang w:val="en-US" w:eastAsia="zh-CN"/>
        </w:rPr>
        <w:t>四</w:t>
      </w:r>
      <w:r>
        <w:rPr>
          <w:rFonts w:hint="eastAsia"/>
          <w:b/>
          <w:bCs/>
          <w:color w:val="auto"/>
          <w:sz w:val="21"/>
          <w:szCs w:val="21"/>
        </w:rPr>
        <w:t>）人员配备及工作要求</w:t>
      </w:r>
    </w:p>
    <w:p>
      <w:pPr>
        <w:bidi w:val="0"/>
        <w:spacing w:line="360" w:lineRule="auto"/>
        <w:rPr>
          <w:b/>
          <w:bCs/>
          <w:color w:val="auto"/>
          <w:sz w:val="21"/>
          <w:szCs w:val="21"/>
        </w:rPr>
      </w:pPr>
      <w:r>
        <w:rPr>
          <w:rFonts w:hint="eastAsia"/>
          <w:b/>
          <w:bCs/>
          <w:color w:val="auto"/>
          <w:sz w:val="21"/>
          <w:szCs w:val="21"/>
        </w:rPr>
        <w:t>1.总体要求</w:t>
      </w:r>
    </w:p>
    <w:p>
      <w:pPr>
        <w:bidi w:val="0"/>
        <w:spacing w:line="360" w:lineRule="auto"/>
        <w:rPr>
          <w:color w:val="auto"/>
          <w:sz w:val="21"/>
          <w:szCs w:val="21"/>
        </w:rPr>
      </w:pPr>
      <w:r>
        <w:rPr>
          <w:rFonts w:hint="eastAsia"/>
          <w:color w:val="auto"/>
          <w:sz w:val="21"/>
          <w:szCs w:val="21"/>
        </w:rPr>
        <w:t>1.1劳务人员需遵守国家法律法规的相关规定，品行端正，有良好的职业道德，爱岗敬业，事业心和责任感强。</w:t>
      </w:r>
    </w:p>
    <w:p>
      <w:pPr>
        <w:bidi w:val="0"/>
        <w:spacing w:line="360" w:lineRule="auto"/>
        <w:rPr>
          <w:color w:val="auto"/>
          <w:sz w:val="21"/>
          <w:szCs w:val="21"/>
        </w:rPr>
      </w:pPr>
      <w:r>
        <w:rPr>
          <w:rFonts w:hint="eastAsia"/>
          <w:color w:val="auto"/>
          <w:sz w:val="21"/>
          <w:szCs w:val="21"/>
        </w:rPr>
        <w:t>1.2身体健康，体检合格，具有正常履行招聘岗位职责的身体条件。</w:t>
      </w:r>
    </w:p>
    <w:p>
      <w:pPr>
        <w:bidi w:val="0"/>
        <w:spacing w:line="360" w:lineRule="auto"/>
        <w:rPr>
          <w:color w:val="auto"/>
          <w:sz w:val="21"/>
          <w:szCs w:val="21"/>
        </w:rPr>
      </w:pPr>
      <w:r>
        <w:rPr>
          <w:rFonts w:hint="eastAsia"/>
          <w:color w:val="auto"/>
          <w:sz w:val="21"/>
          <w:szCs w:val="21"/>
        </w:rPr>
        <w:t>1.3无不良嗜好，无违法犯罪记录。</w:t>
      </w:r>
    </w:p>
    <w:p>
      <w:pPr>
        <w:bidi w:val="0"/>
        <w:spacing w:line="360" w:lineRule="auto"/>
        <w:rPr>
          <w:b/>
          <w:bCs/>
          <w:color w:val="auto"/>
          <w:sz w:val="21"/>
          <w:szCs w:val="21"/>
        </w:rPr>
      </w:pPr>
      <w:r>
        <w:rPr>
          <w:rFonts w:hint="eastAsia"/>
          <w:b/>
          <w:bCs/>
          <w:color w:val="auto"/>
          <w:sz w:val="21"/>
          <w:szCs w:val="21"/>
          <w:lang w:val="en-US" w:eastAsia="zh-CN"/>
        </w:rPr>
        <w:t>2.</w:t>
      </w:r>
      <w:r>
        <w:rPr>
          <w:rFonts w:hint="eastAsia"/>
          <w:b/>
          <w:bCs/>
          <w:color w:val="auto"/>
          <w:sz w:val="21"/>
          <w:szCs w:val="21"/>
        </w:rPr>
        <w:t>其他要求</w:t>
      </w:r>
    </w:p>
    <w:p>
      <w:pPr>
        <w:bidi w:val="0"/>
        <w:spacing w:line="360" w:lineRule="auto"/>
        <w:rPr>
          <w:color w:val="auto"/>
          <w:sz w:val="21"/>
          <w:szCs w:val="21"/>
        </w:rPr>
      </w:pPr>
      <w:r>
        <w:rPr>
          <w:rFonts w:hint="eastAsia"/>
          <w:b/>
          <w:bCs/>
          <w:color w:val="auto"/>
          <w:sz w:val="21"/>
          <w:szCs w:val="21"/>
          <w:lang w:val="en-US" w:eastAsia="zh-CN"/>
        </w:rPr>
        <w:t>2.</w:t>
      </w:r>
      <w:r>
        <w:rPr>
          <w:rFonts w:hint="eastAsia"/>
          <w:color w:val="auto"/>
          <w:sz w:val="21"/>
          <w:szCs w:val="21"/>
        </w:rPr>
        <w:t>1、全体劳务派遣人员需经</w:t>
      </w:r>
      <w:r>
        <w:rPr>
          <w:rFonts w:hint="eastAsia"/>
          <w:color w:val="auto"/>
          <w:sz w:val="21"/>
          <w:szCs w:val="21"/>
          <w:lang w:eastAsia="zh-CN"/>
        </w:rPr>
        <w:t>都江堰轨道交通有限责任公司</w:t>
      </w:r>
      <w:r>
        <w:rPr>
          <w:rFonts w:hint="eastAsia"/>
          <w:color w:val="auto"/>
          <w:sz w:val="21"/>
          <w:szCs w:val="21"/>
        </w:rPr>
        <w:t>面试认可同意后方可上岗，如面试未通过，投标人应保证有充足的后备人选。</w:t>
      </w:r>
    </w:p>
    <w:p>
      <w:pPr>
        <w:bidi w:val="0"/>
        <w:spacing w:line="360" w:lineRule="auto"/>
        <w:rPr>
          <w:color w:val="auto"/>
          <w:sz w:val="21"/>
          <w:szCs w:val="21"/>
        </w:rPr>
      </w:pPr>
      <w:r>
        <w:rPr>
          <w:rFonts w:hint="eastAsia"/>
          <w:b/>
          <w:bCs/>
          <w:color w:val="auto"/>
          <w:sz w:val="21"/>
          <w:szCs w:val="21"/>
          <w:lang w:val="en-US" w:eastAsia="zh-CN"/>
        </w:rPr>
        <w:t>2.</w:t>
      </w:r>
      <w:r>
        <w:rPr>
          <w:rFonts w:hint="eastAsia"/>
          <w:color w:val="auto"/>
          <w:sz w:val="21"/>
          <w:szCs w:val="21"/>
        </w:rPr>
        <w:t>2、劳务派遣人员具体岗位安排由</w:t>
      </w:r>
      <w:r>
        <w:rPr>
          <w:rFonts w:hint="eastAsia"/>
          <w:color w:val="auto"/>
          <w:sz w:val="21"/>
          <w:szCs w:val="21"/>
          <w:lang w:eastAsia="zh-CN"/>
        </w:rPr>
        <w:t>都江堰轨道交通有限责任公司</w:t>
      </w:r>
      <w:r>
        <w:rPr>
          <w:rFonts w:hint="eastAsia"/>
          <w:color w:val="auto"/>
          <w:sz w:val="21"/>
          <w:szCs w:val="21"/>
        </w:rPr>
        <w:t>根据工作需要设置。</w:t>
      </w:r>
    </w:p>
    <w:p>
      <w:pPr>
        <w:bidi w:val="0"/>
        <w:spacing w:line="360" w:lineRule="auto"/>
        <w:rPr>
          <w:color w:val="auto"/>
          <w:sz w:val="21"/>
          <w:szCs w:val="21"/>
        </w:rPr>
      </w:pPr>
      <w:r>
        <w:rPr>
          <w:rFonts w:hint="eastAsia"/>
          <w:b/>
          <w:bCs/>
          <w:color w:val="auto"/>
          <w:sz w:val="21"/>
          <w:szCs w:val="21"/>
          <w:lang w:val="en-US" w:eastAsia="zh-CN"/>
        </w:rPr>
        <w:t>2.</w:t>
      </w:r>
      <w:r>
        <w:rPr>
          <w:rFonts w:hint="eastAsia"/>
          <w:color w:val="auto"/>
          <w:sz w:val="21"/>
          <w:szCs w:val="21"/>
        </w:rPr>
        <w:t>3、劳务派遣人员应严格遵守劳务派遣公司相关规章制度，同时遵守</w:t>
      </w:r>
      <w:r>
        <w:rPr>
          <w:rFonts w:hint="eastAsia"/>
          <w:color w:val="auto"/>
          <w:sz w:val="21"/>
          <w:szCs w:val="21"/>
          <w:lang w:eastAsia="zh-CN"/>
        </w:rPr>
        <w:t>都江堰轨道交通有限责任公司</w:t>
      </w:r>
      <w:r>
        <w:rPr>
          <w:rFonts w:hint="eastAsia"/>
          <w:color w:val="auto"/>
          <w:sz w:val="21"/>
          <w:szCs w:val="21"/>
        </w:rPr>
        <w:t>各项规章制度和工作需要提出的其他管理要求。</w:t>
      </w:r>
    </w:p>
    <w:p>
      <w:pPr>
        <w:spacing w:line="360" w:lineRule="auto"/>
        <w:rPr>
          <w:color w:val="auto"/>
          <w:sz w:val="21"/>
          <w:szCs w:val="21"/>
        </w:rPr>
      </w:pPr>
      <w:r>
        <w:rPr>
          <w:rFonts w:hint="eastAsia"/>
          <w:b/>
          <w:bCs/>
          <w:color w:val="auto"/>
          <w:sz w:val="21"/>
          <w:szCs w:val="21"/>
          <w:lang w:val="en-US" w:eastAsia="zh-CN"/>
        </w:rPr>
        <w:t>2.</w:t>
      </w:r>
      <w:r>
        <w:rPr>
          <w:rFonts w:hint="eastAsia"/>
          <w:color w:val="auto"/>
          <w:sz w:val="21"/>
          <w:szCs w:val="21"/>
        </w:rPr>
        <w:t>4、劳务派遣人员工作时间以</w:t>
      </w:r>
      <w:r>
        <w:rPr>
          <w:rFonts w:hint="eastAsia"/>
          <w:color w:val="auto"/>
          <w:sz w:val="21"/>
          <w:szCs w:val="21"/>
          <w:lang w:eastAsia="zh-CN"/>
        </w:rPr>
        <w:t>都江堰轨道交通有限责任公司</w:t>
      </w:r>
      <w:r>
        <w:rPr>
          <w:rFonts w:hint="eastAsia"/>
          <w:color w:val="auto"/>
          <w:sz w:val="21"/>
          <w:szCs w:val="21"/>
        </w:rPr>
        <w:t>要求为准，劳务派遣人员请休假管理按照劳务派遣公司制度执行，并经</w:t>
      </w:r>
      <w:r>
        <w:rPr>
          <w:rFonts w:hint="eastAsia"/>
          <w:color w:val="auto"/>
          <w:sz w:val="21"/>
          <w:szCs w:val="21"/>
          <w:lang w:eastAsia="zh-CN"/>
        </w:rPr>
        <w:t>都江堰轨道交通有限责任公司</w:t>
      </w:r>
      <w:r>
        <w:rPr>
          <w:rFonts w:hint="eastAsia"/>
          <w:color w:val="auto"/>
          <w:sz w:val="21"/>
          <w:szCs w:val="21"/>
        </w:rPr>
        <w:t>相关部门批准后执行。</w:t>
      </w:r>
    </w:p>
    <w:p>
      <w:pPr>
        <w:pStyle w:val="25"/>
        <w:spacing w:line="360" w:lineRule="auto"/>
        <w:ind w:firstLine="420" w:firstLineChars="200"/>
        <w:outlineLvl w:val="9"/>
        <w:rPr>
          <w:rFonts w:asciiTheme="minorEastAsia" w:hAnsiTheme="minorEastAsia" w:eastAsiaTheme="minorEastAsia"/>
          <w:szCs w:val="24"/>
        </w:rPr>
      </w:pPr>
    </w:p>
    <w:p>
      <w:pPr>
        <w:pStyle w:val="20"/>
        <w:spacing w:before="240" w:after="120"/>
        <w:rPr>
          <w:rFonts w:ascii="宋体" w:hAnsi="宋体" w:eastAsia="宋体" w:cs="宋体"/>
          <w:b/>
          <w:bCs/>
          <w:color w:val="000000" w:themeColor="text1"/>
          <w:kern w:val="0"/>
          <w:sz w:val="30"/>
          <w:szCs w:val="30"/>
          <w14:textFill>
            <w14:solidFill>
              <w14:schemeClr w14:val="tx1"/>
            </w14:solidFill>
          </w14:textFill>
        </w:rPr>
      </w:pPr>
      <w:bookmarkStart w:id="45" w:name="_Toc17344"/>
      <w:bookmarkStart w:id="46" w:name="_Toc23941"/>
      <w:bookmarkStart w:id="47" w:name="_Toc521398128"/>
      <w:r>
        <w:rPr>
          <w:rFonts w:hint="eastAsia" w:ascii="宋体" w:hAnsi="宋体" w:eastAsia="宋体" w:cs="宋体"/>
          <w:b/>
          <w:bCs/>
          <w:color w:val="000000" w:themeColor="text1"/>
          <w:kern w:val="0"/>
          <w:sz w:val="30"/>
          <w:szCs w:val="30"/>
          <w14:textFill>
            <w14:solidFill>
              <w14:schemeClr w14:val="tx1"/>
            </w14:solidFill>
          </w14:textFill>
        </w:rPr>
        <w:t>第六章  参选文件</w:t>
      </w:r>
      <w:bookmarkEnd w:id="45"/>
      <w:bookmarkEnd w:id="46"/>
      <w:bookmarkEnd w:id="47"/>
    </w:p>
    <w:p>
      <w:pPr>
        <w:pStyle w:val="24"/>
        <w:tabs>
          <w:tab w:val="left" w:pos="567"/>
          <w:tab w:val="left" w:pos="795"/>
        </w:tabs>
        <w:adjustRightInd w:val="0"/>
        <w:snapToGrid w:val="0"/>
        <w:spacing w:line="440" w:lineRule="exact"/>
        <w:ind w:firstLine="0" w:firstLineChars="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w:t>
      </w:r>
      <w:r>
        <w:rPr>
          <w:rFonts w:hint="eastAsia" w:ascii="宋体" w:hAnsi="宋体"/>
          <w:b/>
          <w:bCs/>
          <w:color w:val="000000" w:themeColor="text1"/>
          <w:szCs w:val="21"/>
          <w:lang w:val="en-US" w:eastAsia="zh-CN"/>
          <w14:textFill>
            <w14:solidFill>
              <w14:schemeClr w14:val="tx1"/>
            </w14:solidFill>
          </w14:textFill>
        </w:rPr>
        <w:t>章</w:t>
      </w:r>
      <w:r>
        <w:rPr>
          <w:rFonts w:hint="eastAsia" w:ascii="宋体" w:hAnsi="宋体"/>
          <w:b/>
          <w:bCs/>
          <w:color w:val="000000" w:themeColor="text1"/>
          <w:szCs w:val="21"/>
          <w14:textFill>
            <w14:solidFill>
              <w14:schemeClr w14:val="tx1"/>
            </w14:solidFill>
          </w14:textFill>
        </w:rPr>
        <w:t xml:space="preserve"> 参选文件（商务、技术部分）</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b w:val="0"/>
          <w:bCs w:val="0"/>
          <w:color w:val="000000" w:themeColor="text1"/>
          <w:szCs w:val="21"/>
          <w:lang w:val="en-US" w:eastAsia="zh-CN"/>
          <w14:textFill>
            <w14:solidFill>
              <w14:schemeClr w14:val="tx1"/>
            </w14:solidFill>
          </w14:textFill>
        </w:rPr>
        <w:t>1.</w:t>
      </w:r>
      <w:r>
        <w:rPr>
          <w:rFonts w:hint="eastAsia" w:ascii="宋体" w:hAnsi="宋体"/>
          <w:b w:val="0"/>
          <w:bCs w:val="0"/>
          <w:color w:val="000000" w:themeColor="text1"/>
          <w:szCs w:val="21"/>
          <w14:textFill>
            <w14:solidFill>
              <w14:schemeClr w14:val="tx1"/>
            </w14:solidFill>
          </w14:textFill>
        </w:rPr>
        <w:t>参选文件（商务、技术部分）</w:t>
      </w:r>
      <w:r>
        <w:rPr>
          <w:rFonts w:hint="eastAsia" w:ascii="宋体" w:hAnsi="宋体" w:cs="宋体"/>
          <w:b w:val="0"/>
          <w:bCs w:val="0"/>
          <w:color w:val="000000" w:themeColor="text1"/>
          <w:szCs w:val="21"/>
          <w14:textFill>
            <w14:solidFill>
              <w14:schemeClr w14:val="tx1"/>
            </w14:solidFill>
          </w14:textFill>
        </w:rPr>
        <w:t>封面</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参选函</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法定代表人（负责人）身份证明</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4.</w:t>
      </w:r>
      <w:r>
        <w:rPr>
          <w:rFonts w:hint="eastAsia" w:ascii="宋体" w:hAnsi="宋体" w:cs="宋体"/>
          <w:b w:val="0"/>
          <w:bCs w:val="0"/>
          <w:color w:val="000000" w:themeColor="text1"/>
          <w:szCs w:val="21"/>
          <w14:textFill>
            <w14:solidFill>
              <w14:schemeClr w14:val="tx1"/>
            </w14:solidFill>
          </w14:textFill>
        </w:rPr>
        <w:t>法定代表人（负责人）授权委托书</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业绩情况表</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6.</w:t>
      </w:r>
      <w:r>
        <w:rPr>
          <w:rFonts w:hint="eastAsia" w:ascii="宋体" w:hAnsi="宋体" w:cs="宋体"/>
          <w:b w:val="0"/>
          <w:bCs w:val="0"/>
          <w:color w:val="000000" w:themeColor="text1"/>
          <w:szCs w:val="21"/>
          <w14:textFill>
            <w14:solidFill>
              <w14:schemeClr w14:val="tx1"/>
            </w14:solidFill>
          </w14:textFill>
        </w:rPr>
        <w:t>要求参选人提供的其他文件</w:t>
      </w:r>
    </w:p>
    <w:p>
      <w:pPr>
        <w:pStyle w:val="24"/>
        <w:tabs>
          <w:tab w:val="left" w:pos="567"/>
          <w:tab w:val="left" w:pos="795"/>
        </w:tabs>
        <w:adjustRightInd w:val="0"/>
        <w:snapToGrid w:val="0"/>
        <w:spacing w:line="440" w:lineRule="exact"/>
        <w:ind w:firstLine="0" w:firstLineChars="0"/>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第二</w:t>
      </w:r>
      <w:r>
        <w:rPr>
          <w:rFonts w:hint="eastAsia" w:ascii="宋体" w:hAnsi="宋体" w:cs="宋体"/>
          <w:b/>
          <w:bCs/>
          <w:color w:val="000000" w:themeColor="text1"/>
          <w:szCs w:val="21"/>
          <w:lang w:val="en-US" w:eastAsia="zh-CN"/>
          <w14:textFill>
            <w14:solidFill>
              <w14:schemeClr w14:val="tx1"/>
            </w14:solidFill>
          </w14:textFill>
        </w:rPr>
        <w:t>章</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lang w:eastAsia="zh-CN"/>
          <w14:textFill>
            <w14:solidFill>
              <w14:schemeClr w14:val="tx1"/>
            </w14:solidFill>
          </w14:textFill>
        </w:rPr>
        <w:t>报价</w:t>
      </w:r>
      <w:r>
        <w:rPr>
          <w:rFonts w:hint="eastAsia" w:ascii="宋体" w:hAnsi="宋体" w:cs="宋体"/>
          <w:b/>
          <w:bCs/>
          <w:color w:val="000000" w:themeColor="text1"/>
          <w:szCs w:val="21"/>
          <w14:textFill>
            <w14:solidFill>
              <w14:schemeClr w14:val="tx1"/>
            </w14:solidFill>
          </w14:textFill>
        </w:rPr>
        <w:t>文件</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1.</w:t>
      </w:r>
      <w:r>
        <w:rPr>
          <w:rFonts w:hint="eastAsia" w:ascii="宋体" w:hAnsi="宋体" w:cs="宋体"/>
          <w:b w:val="0"/>
          <w:bCs w:val="0"/>
          <w:color w:val="000000" w:themeColor="text1"/>
          <w:szCs w:val="21"/>
          <w:lang w:eastAsia="zh-CN"/>
          <w14:textFill>
            <w14:solidFill>
              <w14:schemeClr w14:val="tx1"/>
            </w14:solidFill>
          </w14:textFill>
        </w:rPr>
        <w:t>报价</w:t>
      </w:r>
      <w:r>
        <w:rPr>
          <w:rFonts w:hint="eastAsia" w:ascii="宋体" w:hAnsi="宋体" w:cs="宋体"/>
          <w:b w:val="0"/>
          <w:bCs w:val="0"/>
          <w:color w:val="000000" w:themeColor="text1"/>
          <w:szCs w:val="21"/>
          <w14:textFill>
            <w14:solidFill>
              <w14:schemeClr w14:val="tx1"/>
            </w14:solidFill>
          </w14:textFill>
        </w:rPr>
        <w:t>文件封面</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14:textFill>
            <w14:solidFill>
              <w14:schemeClr w14:val="tx1"/>
            </w14:solidFill>
          </w14:textFill>
        </w:rPr>
        <w:t>参选函</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cs="宋体"/>
          <w:b w:val="0"/>
          <w:bCs w:val="0"/>
          <w:color w:val="000000" w:themeColor="text1"/>
          <w:szCs w:val="21"/>
          <w14:textFill>
            <w14:solidFill>
              <w14:schemeClr w14:val="tx1"/>
            </w14:solidFill>
          </w14:textFill>
        </w:rPr>
        <w:t>参选一览表</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4.</w:t>
      </w:r>
      <w:r>
        <w:rPr>
          <w:rFonts w:hint="eastAsia" w:ascii="宋体" w:hAnsi="宋体" w:cs="宋体"/>
          <w:b w:val="0"/>
          <w:bCs w:val="0"/>
          <w:color w:val="000000" w:themeColor="text1"/>
          <w:szCs w:val="21"/>
          <w14:textFill>
            <w14:solidFill>
              <w14:schemeClr w14:val="tx1"/>
            </w14:solidFill>
          </w14:textFill>
        </w:rPr>
        <w:t>法定代表人（负责人）身份证明</w:t>
      </w:r>
    </w:p>
    <w:p>
      <w:pPr>
        <w:pStyle w:val="24"/>
        <w:numPr>
          <w:ilvl w:val="0"/>
          <w:numId w:val="0"/>
        </w:numPr>
        <w:tabs>
          <w:tab w:val="left" w:pos="567"/>
        </w:tabs>
        <w:adjustRightInd w:val="0"/>
        <w:snapToGrid w:val="0"/>
        <w:spacing w:line="440" w:lineRule="exact"/>
        <w:ind w:leftChars="0"/>
        <w:rPr>
          <w:rFonts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lang w:val="en-US" w:eastAsia="zh-CN"/>
          <w14:textFill>
            <w14:solidFill>
              <w14:schemeClr w14:val="tx1"/>
            </w14:solidFill>
          </w14:textFill>
        </w:rPr>
        <w:t>5.</w:t>
      </w:r>
      <w:r>
        <w:rPr>
          <w:rFonts w:hint="eastAsia" w:ascii="宋体" w:hAnsi="宋体" w:cs="宋体"/>
          <w:b w:val="0"/>
          <w:bCs w:val="0"/>
          <w:color w:val="000000" w:themeColor="text1"/>
          <w:szCs w:val="21"/>
          <w14:textFill>
            <w14:solidFill>
              <w14:schemeClr w14:val="tx1"/>
            </w14:solidFill>
          </w14:textFill>
        </w:rPr>
        <w:t>法定代表人（负责人）授权委托书</w:t>
      </w:r>
    </w:p>
    <w:p>
      <w:pPr>
        <w:rPr>
          <w:rFonts w:ascii="宋体" w:hAnsi="宋体"/>
          <w:b w:val="0"/>
          <w:bCs w:val="0"/>
          <w:color w:val="000000" w:themeColor="text1"/>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numPr>
          <w:ilvl w:val="0"/>
          <w:numId w:val="0"/>
        </w:numPr>
        <w:bidi w:val="0"/>
        <w:ind w:leftChars="0"/>
        <w:jc w:val="center"/>
      </w:pPr>
      <w:bookmarkStart w:id="48" w:name="_Toc475472670"/>
      <w:bookmarkStart w:id="49" w:name="_Toc3382"/>
      <w:bookmarkStart w:id="50" w:name="_Toc521398129"/>
      <w:bookmarkStart w:id="51" w:name="_Toc492552969"/>
      <w:r>
        <w:rPr>
          <w:rFonts w:hint="eastAsia"/>
        </w:rPr>
        <w:t>参选文件封面</w:t>
      </w:r>
      <w:bookmarkEnd w:id="48"/>
      <w:bookmarkEnd w:id="49"/>
      <w:bookmarkEnd w:id="50"/>
      <w:bookmarkEnd w:id="51"/>
    </w:p>
    <w:p>
      <w:pPr>
        <w:pStyle w:val="7"/>
        <w:numPr>
          <w:ilvl w:val="0"/>
          <w:numId w:val="0"/>
        </w:numPr>
        <w:bidi w:val="0"/>
        <w:ind w:leftChars="0"/>
        <w:jc w:val="center"/>
      </w:pPr>
    </w:p>
    <w:p>
      <w:pPr>
        <w:pStyle w:val="7"/>
        <w:numPr>
          <w:ilvl w:val="0"/>
          <w:numId w:val="0"/>
        </w:numPr>
        <w:bidi w:val="0"/>
        <w:ind w:leftChars="0"/>
        <w:jc w:val="center"/>
      </w:pPr>
    </w:p>
    <w:p>
      <w:pPr>
        <w:pStyle w:val="7"/>
        <w:numPr>
          <w:ilvl w:val="0"/>
          <w:numId w:val="0"/>
        </w:numPr>
        <w:bidi w:val="0"/>
        <w:ind w:leftChars="0"/>
        <w:jc w:val="center"/>
      </w:pPr>
      <w:r>
        <w:rPr>
          <w:rFonts w:hint="eastAsia"/>
        </w:rPr>
        <w:t>（项目名称）</w:t>
      </w:r>
    </w:p>
    <w:p>
      <w:pPr>
        <w:pStyle w:val="7"/>
        <w:numPr>
          <w:ilvl w:val="0"/>
          <w:numId w:val="0"/>
        </w:numPr>
        <w:bidi w:val="0"/>
        <w:ind w:leftChars="0"/>
        <w:jc w:val="center"/>
      </w:pPr>
    </w:p>
    <w:p>
      <w:pPr>
        <w:pStyle w:val="7"/>
        <w:numPr>
          <w:ilvl w:val="0"/>
          <w:numId w:val="0"/>
        </w:numPr>
        <w:bidi w:val="0"/>
        <w:ind w:leftChars="0"/>
        <w:jc w:val="center"/>
      </w:pPr>
    </w:p>
    <w:p>
      <w:pPr>
        <w:pStyle w:val="7"/>
        <w:numPr>
          <w:ilvl w:val="0"/>
          <w:numId w:val="0"/>
        </w:numPr>
        <w:bidi w:val="0"/>
        <w:ind w:leftChars="0"/>
        <w:jc w:val="center"/>
      </w:pPr>
    </w:p>
    <w:p>
      <w:pPr>
        <w:pStyle w:val="7"/>
        <w:numPr>
          <w:ilvl w:val="0"/>
          <w:numId w:val="0"/>
        </w:numPr>
        <w:bidi w:val="0"/>
        <w:ind w:leftChars="0"/>
        <w:jc w:val="center"/>
      </w:pPr>
    </w:p>
    <w:p>
      <w:pPr>
        <w:pStyle w:val="7"/>
        <w:numPr>
          <w:ilvl w:val="0"/>
          <w:numId w:val="0"/>
        </w:numPr>
        <w:bidi w:val="0"/>
        <w:ind w:leftChars="0"/>
        <w:jc w:val="center"/>
      </w:pPr>
      <w:r>
        <w:rPr>
          <w:rFonts w:hint="eastAsia"/>
        </w:rPr>
        <w:t>参选文件</w:t>
      </w:r>
    </w:p>
    <w:p>
      <w:pPr>
        <w:spacing w:after="120"/>
        <w:jc w:val="center"/>
        <w:rPr>
          <w:rFonts w:ascii="宋体" w:hAnsi="宋体" w:cs="宋体"/>
          <w:b/>
          <w:color w:val="000000" w:themeColor="text1"/>
          <w:sz w:val="36"/>
          <w:szCs w:val="36"/>
          <w14:textFill>
            <w14:solidFill>
              <w14:schemeClr w14:val="tx1"/>
            </w14:solidFill>
          </w14:textFill>
        </w:rPr>
      </w:pPr>
    </w:p>
    <w:p>
      <w:pPr>
        <w:spacing w:after="120"/>
        <w:jc w:val="center"/>
        <w:rPr>
          <w:rFonts w:ascii="宋体" w:hAnsi="宋体" w:cs="宋体"/>
          <w:b/>
          <w:color w:val="000000" w:themeColor="text1"/>
          <w:sz w:val="32"/>
          <w:szCs w:val="32"/>
          <w14:textFill>
            <w14:solidFill>
              <w14:schemeClr w14:val="tx1"/>
            </w14:solidFill>
          </w14:textFill>
        </w:rPr>
      </w:pPr>
    </w:p>
    <w:p>
      <w:pPr>
        <w:spacing w:after="120"/>
        <w:jc w:val="center"/>
        <w:rPr>
          <w:rFonts w:ascii="宋体" w:hAnsi="宋体" w:cs="宋体"/>
          <w:b/>
          <w:color w:val="000000" w:themeColor="text1"/>
          <w:sz w:val="32"/>
          <w:szCs w:val="32"/>
          <w14:textFill>
            <w14:solidFill>
              <w14:schemeClr w14:val="tx1"/>
            </w14:solidFill>
          </w14:textFill>
        </w:rPr>
      </w:pPr>
    </w:p>
    <w:p>
      <w:pPr>
        <w:spacing w:after="120"/>
        <w:jc w:val="center"/>
        <w:rPr>
          <w:rFonts w:ascii="宋体" w:hAnsi="宋体" w:cs="宋体"/>
          <w:b/>
          <w:color w:val="000000" w:themeColor="text1"/>
          <w:sz w:val="32"/>
          <w:szCs w:val="32"/>
          <w14:textFill>
            <w14:solidFill>
              <w14:schemeClr w14:val="tx1"/>
            </w14:solidFill>
          </w14:textFill>
        </w:rPr>
      </w:pPr>
    </w:p>
    <w:p>
      <w:pPr>
        <w:spacing w:after="120"/>
        <w:jc w:val="center"/>
        <w:rPr>
          <w:rFonts w:ascii="宋体" w:hAnsi="宋体" w:cs="宋体"/>
          <w:b/>
          <w:color w:val="000000" w:themeColor="text1"/>
          <w:sz w:val="32"/>
          <w:szCs w:val="32"/>
          <w14:textFill>
            <w14:solidFill>
              <w14:schemeClr w14:val="tx1"/>
            </w14:solidFill>
          </w14:textFill>
        </w:rPr>
      </w:pPr>
    </w:p>
    <w:p>
      <w:pPr>
        <w:spacing w:after="120"/>
        <w:jc w:val="center"/>
        <w:rPr>
          <w:rFonts w:ascii="宋体" w:hAnsi="宋体" w:cs="宋体"/>
          <w:b/>
          <w:color w:val="000000" w:themeColor="text1"/>
          <w:sz w:val="32"/>
          <w:szCs w:val="32"/>
          <w14:textFill>
            <w14:solidFill>
              <w14:schemeClr w14:val="tx1"/>
            </w14:solidFill>
          </w14:textFill>
        </w:rPr>
      </w:pPr>
    </w:p>
    <w:p>
      <w:pPr>
        <w:spacing w:after="120"/>
        <w:jc w:val="center"/>
        <w:rPr>
          <w:rFonts w:ascii="宋体" w:hAnsi="宋体" w:cs="宋体"/>
          <w:b/>
          <w:color w:val="000000" w:themeColor="text1"/>
          <w:sz w:val="32"/>
          <w:szCs w:val="32"/>
          <w14:textFill>
            <w14:solidFill>
              <w14:schemeClr w14:val="tx1"/>
            </w14:solidFill>
          </w14:textFill>
        </w:rPr>
      </w:pPr>
    </w:p>
    <w:p>
      <w:pPr>
        <w:adjustRightInd w:val="0"/>
        <w:snapToGrid w:val="0"/>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参选人名称：</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adjustRightInd w:val="0"/>
        <w:snapToGrid w:val="0"/>
        <w:spacing w:line="440" w:lineRule="exact"/>
        <w:ind w:firstLine="1020" w:firstLineChars="425"/>
        <w:rPr>
          <w:rFonts w:ascii="宋体" w:hAnsi="宋体" w:cs="宋体"/>
          <w:color w:val="000000" w:themeColor="text1"/>
          <w:sz w:val="24"/>
          <w14:textFill>
            <w14:solidFill>
              <w14:schemeClr w14:val="tx1"/>
            </w14:solidFill>
          </w14:textFill>
        </w:rPr>
      </w:pPr>
    </w:p>
    <w:p>
      <w:pPr>
        <w:adjustRightInd w:val="0"/>
        <w:snapToGrid w:val="0"/>
        <w:spacing w:line="440" w:lineRule="exact"/>
        <w:ind w:firstLine="1020" w:firstLineChars="42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w:t>
      </w:r>
      <w:r>
        <w:rPr>
          <w:rFonts w:ascii="宋体" w:hAnsi="宋体" w:cs="宋体"/>
          <w:color w:val="000000" w:themeColor="text1"/>
          <w:sz w:val="24"/>
          <w14:textFill>
            <w14:solidFill>
              <w14:schemeClr w14:val="tx1"/>
            </w14:solidFill>
          </w14:textFill>
        </w:rPr>
        <w:t>或者其委托代理人：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w:t>
      </w:r>
    </w:p>
    <w:p>
      <w:pPr>
        <w:adjustRightInd w:val="0"/>
        <w:snapToGrid w:val="0"/>
        <w:spacing w:after="120" w:line="440" w:lineRule="exact"/>
        <w:ind w:firstLine="1200" w:firstLineChars="500"/>
        <w:jc w:val="left"/>
        <w:rPr>
          <w:rFonts w:ascii="宋体" w:hAnsi="宋体" w:cs="宋体"/>
          <w:color w:val="000000" w:themeColor="text1"/>
          <w:sz w:val="24"/>
          <w14:textFill>
            <w14:solidFill>
              <w14:schemeClr w14:val="tx1"/>
            </w14:solidFill>
          </w14:textFill>
        </w:rPr>
      </w:pPr>
    </w:p>
    <w:p>
      <w:pPr>
        <w:adjustRightInd w:val="0"/>
        <w:snapToGrid w:val="0"/>
        <w:spacing w:line="440" w:lineRule="exact"/>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p>
    <w:p>
      <w:pPr>
        <w:adjustRightInd w:val="0"/>
        <w:snapToGrid w:val="0"/>
        <w:spacing w:line="440" w:lineRule="exact"/>
        <w:jc w:val="center"/>
        <w:rPr>
          <w:rFonts w:hint="eastAsia" w:ascii="宋体" w:hAnsi="宋体" w:cs="宋体"/>
          <w:color w:val="000000" w:themeColor="text1"/>
          <w:sz w:val="24"/>
          <w:u w:val="single"/>
          <w14:textFill>
            <w14:solidFill>
              <w14:schemeClr w14:val="tx1"/>
            </w14:solidFill>
          </w14:textFill>
        </w:rPr>
      </w:pPr>
    </w:p>
    <w:p>
      <w:pPr>
        <w:adjustRightInd w:val="0"/>
        <w:snapToGrid w:val="0"/>
        <w:spacing w:line="440" w:lineRule="exact"/>
        <w:jc w:val="center"/>
        <w:rPr>
          <w:rFonts w:hint="eastAsia" w:ascii="宋体" w:hAnsi="宋体" w:cs="宋体"/>
          <w:color w:val="000000" w:themeColor="text1"/>
          <w:sz w:val="24"/>
          <w:u w:val="single"/>
          <w14:textFill>
            <w14:solidFill>
              <w14:schemeClr w14:val="tx1"/>
            </w14:solidFill>
          </w14:textFill>
        </w:rPr>
      </w:pPr>
    </w:p>
    <w:p>
      <w:pPr>
        <w:adjustRightInd w:val="0"/>
        <w:snapToGrid w:val="0"/>
        <w:spacing w:line="440" w:lineRule="exact"/>
        <w:jc w:val="center"/>
        <w:rPr>
          <w:rFonts w:hint="eastAsia" w:ascii="宋体" w:hAnsi="宋体" w:cs="宋体"/>
          <w:color w:val="000000" w:themeColor="text1"/>
          <w:sz w:val="24"/>
          <w:u w:val="single"/>
          <w14:textFill>
            <w14:solidFill>
              <w14:schemeClr w14:val="tx1"/>
            </w14:solidFill>
          </w14:textFill>
        </w:rPr>
      </w:pPr>
    </w:p>
    <w:p>
      <w:pPr>
        <w:pStyle w:val="2"/>
        <w:rPr>
          <w:rFonts w:hint="eastAsia"/>
        </w:rPr>
      </w:pPr>
    </w:p>
    <w:p>
      <w:pPr>
        <w:numPr>
          <w:ilvl w:val="0"/>
          <w:numId w:val="10"/>
        </w:numPr>
        <w:adjustRightInd w:val="0"/>
        <w:snapToGrid w:val="0"/>
        <w:spacing w:line="440" w:lineRule="exact"/>
        <w:jc w:val="center"/>
        <w:outlineLvl w:val="9"/>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【商务、技术】部分</w:t>
      </w:r>
    </w:p>
    <w:p>
      <w:pPr>
        <w:pStyle w:val="7"/>
        <w:bidi w:val="0"/>
        <w:jc w:val="center"/>
        <w:rPr>
          <w:b/>
          <w:bCs/>
          <w:sz w:val="30"/>
          <w:szCs w:val="30"/>
        </w:rPr>
      </w:pPr>
      <w:bookmarkStart w:id="52" w:name="_Toc492552972"/>
      <w:bookmarkStart w:id="53" w:name="_Toc521398132"/>
      <w:bookmarkStart w:id="54" w:name="_Toc475472672"/>
      <w:bookmarkStart w:id="55" w:name="_Toc7265"/>
      <w:bookmarkStart w:id="56" w:name="_Toc438052120"/>
      <w:r>
        <w:rPr>
          <w:rFonts w:hint="eastAsia"/>
          <w:b/>
          <w:bCs/>
          <w:sz w:val="30"/>
          <w:szCs w:val="30"/>
          <w:lang w:val="en-US" w:eastAsia="zh-CN"/>
        </w:rPr>
        <w:t>1、</w:t>
      </w:r>
      <w:r>
        <w:rPr>
          <w:rFonts w:hint="eastAsia"/>
          <w:b/>
          <w:bCs/>
          <w:sz w:val="30"/>
          <w:szCs w:val="30"/>
        </w:rPr>
        <w:t>参选函</w:t>
      </w:r>
      <w:bookmarkEnd w:id="52"/>
      <w:bookmarkEnd w:id="53"/>
      <w:bookmarkEnd w:id="54"/>
      <w:bookmarkEnd w:id="55"/>
      <w:bookmarkEnd w:id="56"/>
    </w:p>
    <w:p>
      <w:pPr>
        <w:pStyle w:val="7"/>
        <w:bidi w:val="0"/>
      </w:pPr>
      <w:r>
        <w:rPr>
          <w:rFonts w:hint="eastAsia"/>
        </w:rPr>
        <w:t>参  选  函</w:t>
      </w:r>
    </w:p>
    <w:p>
      <w:pPr>
        <w:pStyle w:val="7"/>
        <w:bidi w:val="0"/>
      </w:pPr>
      <w:r>
        <w:rPr>
          <w:rFonts w:hint="eastAsia"/>
        </w:rPr>
        <w:t>致：【XX公司[比选人名称]】</w:t>
      </w:r>
      <w:r>
        <w:t>：</w:t>
      </w:r>
    </w:p>
    <w:p>
      <w:pPr>
        <w:pStyle w:val="7"/>
        <w:bidi w:val="0"/>
      </w:pPr>
      <w:r>
        <w:rPr>
          <w:rFonts w:hint="eastAsia"/>
        </w:rPr>
        <w:t xml:space="preserve">          （参选人名称）（以下称“我方”）</w:t>
      </w:r>
      <w:r>
        <w:t xml:space="preserve">已仔细研究了    </w:t>
      </w:r>
      <w:r>
        <w:rPr>
          <w:rFonts w:hint="eastAsia"/>
        </w:rPr>
        <w:t xml:space="preserve">  </w:t>
      </w:r>
      <w:r>
        <w:t xml:space="preserve">     </w:t>
      </w:r>
      <w:r>
        <w:rPr>
          <w:rFonts w:hint="eastAsia"/>
        </w:rPr>
        <w:t>（比选项目名称）（项目编号：        ）</w:t>
      </w:r>
      <w:r>
        <w:t>比选文件的全部内容</w:t>
      </w:r>
      <w:r>
        <w:rPr>
          <w:rFonts w:hint="eastAsia"/>
        </w:rPr>
        <w:t>，</w:t>
      </w:r>
      <w:r>
        <w:t>包括</w:t>
      </w:r>
      <w:r>
        <w:rPr>
          <w:rFonts w:hint="eastAsia"/>
        </w:rPr>
        <w:t>澄清或者</w:t>
      </w:r>
      <w:r>
        <w:t>修改文件</w:t>
      </w:r>
      <w:r>
        <w:rPr>
          <w:rFonts w:hint="eastAsia"/>
        </w:rPr>
        <w:t>以及</w:t>
      </w:r>
      <w:r>
        <w:t>有关附件，</w:t>
      </w:r>
      <w:r>
        <w:rPr>
          <w:rFonts w:hint="eastAsia"/>
        </w:rPr>
        <w:t>我方将严格按照比选文件要求递交符合要求的全部参选文件。</w:t>
      </w:r>
    </w:p>
    <w:p>
      <w:pPr>
        <w:pStyle w:val="7"/>
        <w:bidi w:val="0"/>
      </w:pPr>
      <w:r>
        <w:rPr>
          <w:rFonts w:hint="eastAsia"/>
        </w:rPr>
        <w:t>我方承诺如下内容：</w:t>
      </w:r>
    </w:p>
    <w:p>
      <w:pPr>
        <w:pStyle w:val="7"/>
        <w:bidi w:val="0"/>
      </w:pPr>
      <w:r>
        <w:rPr>
          <w:rFonts w:hint="eastAsia"/>
        </w:rPr>
        <w:t>我方的参选文件包含第二章“参选人须知”第3.1款规定的全部内容。</w:t>
      </w:r>
    </w:p>
    <w:p>
      <w:pPr>
        <w:pStyle w:val="7"/>
        <w:bidi w:val="0"/>
      </w:pPr>
      <w:r>
        <w:t>我方承诺在</w:t>
      </w:r>
      <w:r>
        <w:rPr>
          <w:rFonts w:hint="eastAsia"/>
        </w:rPr>
        <w:t>比选文件规定的</w:t>
      </w:r>
      <w:r>
        <w:t>参选有效期内不修改、撤销参选文件。</w:t>
      </w:r>
    </w:p>
    <w:p>
      <w:pPr>
        <w:pStyle w:val="7"/>
        <w:bidi w:val="0"/>
      </w:pPr>
      <w:r>
        <w:rPr>
          <w:rFonts w:hint="eastAsia"/>
        </w:rPr>
        <w:t>我方承诺如果在规定的唱价时间后，在参选有效期内（90天）撤回参选文件，参选保证金将被贵方没收。</w:t>
      </w:r>
    </w:p>
    <w:p>
      <w:pPr>
        <w:pStyle w:val="7"/>
        <w:bidi w:val="0"/>
      </w:pPr>
      <w:r>
        <w:rPr>
          <w:rFonts w:hint="eastAsia"/>
        </w:rPr>
        <w:t>我方在评选过程中根据评选委员会要求提供的符合相关规定的澄清文件，构成参选文件的组成部分。</w:t>
      </w:r>
    </w:p>
    <w:p>
      <w:pPr>
        <w:pStyle w:val="7"/>
        <w:bidi w:val="0"/>
      </w:pPr>
      <w:r>
        <w:rPr>
          <w:rFonts w:hint="eastAsia"/>
        </w:rPr>
        <w:t>我方同意提供贵方可能要求的与参选有关的一切数据或者资料，并完全理解贵方不一定接受最低价的参选。</w:t>
      </w:r>
    </w:p>
    <w:p>
      <w:pPr>
        <w:pStyle w:val="7"/>
        <w:bidi w:val="0"/>
      </w:pPr>
      <w:r>
        <w:rPr>
          <w:rFonts w:hint="eastAsia"/>
        </w:rPr>
        <w:t>我方承诺不向第三方透露与比选相关的所有信息。</w:t>
      </w:r>
    </w:p>
    <w:p>
      <w:pPr>
        <w:pStyle w:val="7"/>
        <w:bidi w:val="0"/>
      </w:pPr>
      <w:r>
        <w:t>如我方中选：</w:t>
      </w:r>
    </w:p>
    <w:p>
      <w:pPr>
        <w:pStyle w:val="7"/>
        <w:bidi w:val="0"/>
      </w:pPr>
      <w:r>
        <w:t>我方承诺在收到中选通知书后，在中选通知书规定的期限内与你方签订合同。</w:t>
      </w:r>
    </w:p>
    <w:p>
      <w:pPr>
        <w:pStyle w:val="7"/>
        <w:bidi w:val="0"/>
      </w:pPr>
      <w:r>
        <w:t>我方承诺</w:t>
      </w:r>
      <w:r>
        <w:rPr>
          <w:rFonts w:hint="eastAsia"/>
        </w:rPr>
        <w:t>按照比选文件的规定及合同约定履行相关责任和义务。</w:t>
      </w:r>
    </w:p>
    <w:p>
      <w:pPr>
        <w:pStyle w:val="7"/>
        <w:bidi w:val="0"/>
      </w:pPr>
      <w:r>
        <w:rPr>
          <w:rFonts w:hint="eastAsia"/>
        </w:rPr>
        <w:t>我方在此声明，所递交的参选文件及有关资料内容完整、真实和准确，且不存在第二章“参选人须知”第1.8款规定的任何一种情形。</w:t>
      </w:r>
      <w:r>
        <w:t>如有弄虚作假，将承担相应的法律责任，并赔偿由此造成的一切损失。</w:t>
      </w:r>
    </w:p>
    <w:p>
      <w:pPr>
        <w:pStyle w:val="7"/>
        <w:bidi w:val="0"/>
      </w:pPr>
      <w:r>
        <w:t>参选人</w:t>
      </w:r>
      <w:r>
        <w:rPr>
          <w:rFonts w:hint="eastAsia"/>
        </w:rPr>
        <w:t>名称</w:t>
      </w:r>
      <w:r>
        <w:t>：                     （盖单位公章）</w:t>
      </w:r>
    </w:p>
    <w:p>
      <w:pPr>
        <w:pStyle w:val="7"/>
        <w:bidi w:val="0"/>
      </w:pPr>
      <w:r>
        <w:t>法定代表人</w:t>
      </w:r>
      <w:r>
        <w:rPr>
          <w:rFonts w:hint="eastAsia"/>
        </w:rPr>
        <w:t>（负责人）</w:t>
      </w:r>
      <w:r>
        <w:t xml:space="preserve">或者其委托代理人：     </w:t>
      </w:r>
      <w:r>
        <w:rPr>
          <w:rFonts w:hint="eastAsia"/>
        </w:rPr>
        <w:t xml:space="preserve">   </w:t>
      </w:r>
      <w:r>
        <w:t xml:space="preserve"> （签字）</w:t>
      </w:r>
    </w:p>
    <w:p>
      <w:pPr>
        <w:pStyle w:val="7"/>
        <w:bidi w:val="0"/>
      </w:pPr>
      <w:r>
        <w:t xml:space="preserve">地址：                                     </w:t>
      </w:r>
    </w:p>
    <w:p>
      <w:pPr>
        <w:pStyle w:val="7"/>
        <w:bidi w:val="0"/>
      </w:pPr>
      <w:r>
        <w:t xml:space="preserve">电话：                                     </w:t>
      </w:r>
    </w:p>
    <w:p>
      <w:pPr>
        <w:pStyle w:val="7"/>
        <w:bidi w:val="0"/>
      </w:pPr>
      <w:r>
        <w:rPr>
          <w:rFonts w:hint="eastAsia"/>
        </w:rPr>
        <w:t>电子邮箱</w:t>
      </w:r>
      <w:r>
        <w:t xml:space="preserve">：                                 </w:t>
      </w:r>
    </w:p>
    <w:p>
      <w:pPr>
        <w:pStyle w:val="7"/>
        <w:bidi w:val="0"/>
      </w:pPr>
      <w:r>
        <w:rPr>
          <w:rFonts w:hint="eastAsia"/>
        </w:rPr>
        <w:t>日期：XX年XX月XX日</w:t>
      </w:r>
    </w:p>
    <w:p>
      <w:pPr>
        <w:pStyle w:val="7"/>
        <w:bidi w:val="0"/>
        <w:ind w:left="0" w:leftChars="0" w:firstLine="0" w:firstLineChars="0"/>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bidi w:val="0"/>
        <w:jc w:val="center"/>
        <w:rPr>
          <w:b/>
          <w:bCs/>
          <w:sz w:val="30"/>
          <w:szCs w:val="30"/>
        </w:rPr>
      </w:pPr>
      <w:bookmarkStart w:id="57" w:name="_Toc492552973"/>
      <w:bookmarkEnd w:id="57"/>
      <w:bookmarkStart w:id="58" w:name="_Toc492552974"/>
      <w:bookmarkEnd w:id="58"/>
      <w:bookmarkStart w:id="59" w:name="_Toc492552986"/>
      <w:bookmarkEnd w:id="59"/>
      <w:bookmarkStart w:id="60" w:name="_Toc492552982"/>
      <w:bookmarkEnd w:id="60"/>
      <w:bookmarkStart w:id="61" w:name="_Toc492552994"/>
      <w:bookmarkEnd w:id="61"/>
      <w:bookmarkStart w:id="62" w:name="_Toc492552997"/>
      <w:bookmarkEnd w:id="62"/>
      <w:bookmarkStart w:id="63" w:name="_Toc492552975"/>
      <w:bookmarkEnd w:id="63"/>
      <w:bookmarkStart w:id="64" w:name="_Toc492552992"/>
      <w:bookmarkEnd w:id="64"/>
      <w:bookmarkStart w:id="65" w:name="_Toc492552990"/>
      <w:bookmarkEnd w:id="65"/>
      <w:bookmarkStart w:id="66" w:name="_Toc492552995"/>
      <w:bookmarkEnd w:id="66"/>
      <w:bookmarkStart w:id="67" w:name="_Toc492552985"/>
      <w:bookmarkEnd w:id="67"/>
      <w:bookmarkStart w:id="68" w:name="_Toc492552978"/>
      <w:bookmarkEnd w:id="68"/>
      <w:bookmarkStart w:id="69" w:name="_Toc492552979"/>
      <w:bookmarkEnd w:id="69"/>
      <w:bookmarkStart w:id="70" w:name="_Toc492552991"/>
      <w:bookmarkEnd w:id="70"/>
      <w:bookmarkStart w:id="71" w:name="_Toc492552993"/>
      <w:bookmarkEnd w:id="71"/>
      <w:bookmarkStart w:id="72" w:name="_Toc492552987"/>
      <w:bookmarkEnd w:id="72"/>
      <w:bookmarkStart w:id="73" w:name="_Toc492552988"/>
      <w:bookmarkEnd w:id="73"/>
      <w:bookmarkStart w:id="74" w:name="_Toc492552983"/>
      <w:bookmarkEnd w:id="74"/>
      <w:bookmarkStart w:id="75" w:name="_Toc492552999"/>
      <w:bookmarkEnd w:id="75"/>
      <w:bookmarkStart w:id="76" w:name="_Toc492552989"/>
      <w:bookmarkEnd w:id="76"/>
      <w:bookmarkStart w:id="77" w:name="_Toc492552998"/>
      <w:bookmarkEnd w:id="77"/>
      <w:bookmarkStart w:id="78" w:name="_Toc492552977"/>
      <w:bookmarkEnd w:id="78"/>
      <w:bookmarkStart w:id="79" w:name="_Toc492552981"/>
      <w:bookmarkEnd w:id="79"/>
      <w:bookmarkStart w:id="80" w:name="_Toc492552984"/>
      <w:bookmarkEnd w:id="80"/>
      <w:bookmarkStart w:id="81" w:name="_Toc492552980"/>
      <w:bookmarkEnd w:id="81"/>
      <w:bookmarkStart w:id="82" w:name="_Toc492552976"/>
      <w:bookmarkEnd w:id="82"/>
      <w:bookmarkStart w:id="83" w:name="_Toc492552996"/>
      <w:bookmarkEnd w:id="83"/>
      <w:bookmarkStart w:id="84" w:name="_Toc492553000"/>
      <w:bookmarkStart w:id="85" w:name="_Toc475472674"/>
      <w:bookmarkStart w:id="86" w:name="_Toc13346"/>
      <w:bookmarkStart w:id="87" w:name="_Toc521398133"/>
      <w:r>
        <w:rPr>
          <w:rFonts w:hint="eastAsia"/>
          <w:b/>
          <w:bCs/>
          <w:sz w:val="30"/>
          <w:szCs w:val="30"/>
          <w:lang w:val="en-US" w:eastAsia="zh-CN"/>
        </w:rPr>
        <w:t>2、</w:t>
      </w:r>
      <w:r>
        <w:rPr>
          <w:rFonts w:hint="eastAsia"/>
          <w:b/>
          <w:bCs/>
          <w:sz w:val="30"/>
          <w:szCs w:val="30"/>
        </w:rPr>
        <w:t>法定代表人（负责人）身份证明</w:t>
      </w:r>
      <w:bookmarkEnd w:id="84"/>
      <w:bookmarkEnd w:id="85"/>
      <w:bookmarkEnd w:id="86"/>
      <w:bookmarkEnd w:id="87"/>
    </w:p>
    <w:p>
      <w:pPr>
        <w:pStyle w:val="7"/>
        <w:bidi w:val="0"/>
        <w:rPr>
          <w:b/>
          <w:bCs/>
        </w:rPr>
      </w:pPr>
    </w:p>
    <w:p>
      <w:pPr>
        <w:pStyle w:val="7"/>
        <w:bidi w:val="0"/>
      </w:pPr>
      <w:r>
        <w:rPr>
          <w:rFonts w:hint="eastAsia"/>
        </w:rPr>
        <w:t>法定代表人（负责人）身份证明</w:t>
      </w:r>
    </w:p>
    <w:p>
      <w:pPr>
        <w:pStyle w:val="7"/>
        <w:bidi w:val="0"/>
      </w:pPr>
    </w:p>
    <w:p>
      <w:pPr>
        <w:pStyle w:val="7"/>
        <w:bidi w:val="0"/>
      </w:pPr>
      <w:r>
        <w:rPr>
          <w:rFonts w:hint="eastAsia"/>
        </w:rPr>
        <w:t>参选</w:t>
      </w:r>
      <w:r>
        <w:t xml:space="preserve">人名称：                         </w:t>
      </w:r>
    </w:p>
    <w:p>
      <w:pPr>
        <w:pStyle w:val="7"/>
        <w:bidi w:val="0"/>
      </w:pPr>
      <w:r>
        <w:t xml:space="preserve">单位性质：                           </w:t>
      </w:r>
    </w:p>
    <w:p>
      <w:pPr>
        <w:pStyle w:val="7"/>
        <w:bidi w:val="0"/>
      </w:pPr>
      <w:r>
        <w:t>成立时间：       年       月       日</w:t>
      </w:r>
    </w:p>
    <w:p>
      <w:pPr>
        <w:pStyle w:val="7"/>
        <w:bidi w:val="0"/>
      </w:pPr>
      <w:r>
        <w:t xml:space="preserve">经营期限：            </w:t>
      </w:r>
    </w:p>
    <w:p>
      <w:pPr>
        <w:pStyle w:val="7"/>
        <w:bidi w:val="0"/>
      </w:pPr>
      <w:r>
        <w:t xml:space="preserve">姓名：         性别：          年龄：        </w:t>
      </w:r>
      <w:r>
        <w:rPr>
          <w:rFonts w:hint="eastAsia"/>
        </w:rPr>
        <w:t xml:space="preserve"> </w:t>
      </w:r>
      <w:r>
        <w:t xml:space="preserve">职务：        </w:t>
      </w:r>
      <w:r>
        <w:rPr>
          <w:rFonts w:hint="eastAsia"/>
        </w:rPr>
        <w:t xml:space="preserve"> </w:t>
      </w:r>
    </w:p>
    <w:p>
      <w:pPr>
        <w:pStyle w:val="7"/>
        <w:bidi w:val="0"/>
      </w:pPr>
      <w:r>
        <w:t>系</w:t>
      </w:r>
      <w:r>
        <w:rPr>
          <w:rFonts w:hint="eastAsia"/>
        </w:rPr>
        <w:t>【XX公司[参选人单位</w:t>
      </w:r>
      <w:r>
        <w:t>名称</w:t>
      </w:r>
      <w:r>
        <w:rPr>
          <w:rFonts w:hint="eastAsia"/>
        </w:rPr>
        <w:t>]】</w:t>
      </w:r>
      <w:r>
        <w:t>的法定代表人。</w:t>
      </w:r>
    </w:p>
    <w:p>
      <w:pPr>
        <w:pStyle w:val="7"/>
        <w:bidi w:val="0"/>
      </w:pPr>
      <w:r>
        <w:t>特此证明。</w:t>
      </w:r>
    </w:p>
    <w:p>
      <w:pPr>
        <w:pStyle w:val="7"/>
        <w:bidi w:val="0"/>
      </w:pPr>
    </w:p>
    <w:p>
      <w:pPr>
        <w:pStyle w:val="7"/>
        <w:bidi w:val="0"/>
      </w:pPr>
      <w:r>
        <w:t>附：法定代表人身份证复印件</w:t>
      </w:r>
      <w:r>
        <w:rPr>
          <w:rFonts w:hint="eastAsia"/>
        </w:rPr>
        <w:t>(需同时提供正面及背面)</w:t>
      </w:r>
    </w:p>
    <w:p>
      <w:pPr>
        <w:pStyle w:val="7"/>
        <w:bidi w:val="0"/>
      </w:pPr>
      <w: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5"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10"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AiX42AAAAAoBAAAPAAAAAAAA&#10;AAEAIAAAACIAAABkcnMvZG93bnJldi54bWxQSwECFAAUAAAACACHTuJACLffz0sCAABjBAAADgAA&#10;AAAAAAABACAAAAAnAQAAZHJzL2Uyb0RvYy54bWxQSwUGAAAAAAYABgBZAQAA5AU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4"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9"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iAglc2QAAAAsBAAAPAAAAAAAA&#10;AAEAIAAAACIAAABkcnMvZG93bnJldi54bWxQSwECFAAUAAAACACHTuJAI9ZYC0oCAABiBAAADgAA&#10;AAAAAAABACAAAAAoAQAAZHJzL2Uyb0RvYy54bWxQSwUGAAAAAAYABgBZAQAA5A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pStyle w:val="7"/>
        <w:bidi w:val="0"/>
      </w:pPr>
    </w:p>
    <w:p>
      <w:pPr>
        <w:pStyle w:val="7"/>
        <w:bidi w:val="0"/>
      </w:pPr>
    </w:p>
    <w:p>
      <w:pPr>
        <w:pStyle w:val="7"/>
        <w:bidi w:val="0"/>
      </w:pPr>
      <w:r>
        <w:t xml:space="preserve">                          </w:t>
      </w:r>
    </w:p>
    <w:p>
      <w:pPr>
        <w:pStyle w:val="7"/>
        <w:bidi w:val="0"/>
      </w:pPr>
    </w:p>
    <w:p>
      <w:pPr>
        <w:pStyle w:val="7"/>
        <w:bidi w:val="0"/>
      </w:pPr>
    </w:p>
    <w:p>
      <w:pPr>
        <w:pStyle w:val="7"/>
        <w:bidi w:val="0"/>
      </w:pPr>
    </w:p>
    <w:p>
      <w:pPr>
        <w:pStyle w:val="7"/>
        <w:bidi w:val="0"/>
      </w:pPr>
    </w:p>
    <w:p>
      <w:pPr>
        <w:pStyle w:val="7"/>
        <w:bidi w:val="0"/>
      </w:pPr>
      <w:r>
        <w:t xml:space="preserve">                          </w:t>
      </w:r>
    </w:p>
    <w:p>
      <w:pPr>
        <w:pStyle w:val="7"/>
        <w:bidi w:val="0"/>
      </w:pPr>
      <w:r>
        <w:t>参选人</w:t>
      </w:r>
      <w:r>
        <w:rPr>
          <w:rFonts w:hint="eastAsia"/>
        </w:rPr>
        <w:t>名称</w:t>
      </w:r>
      <w:r>
        <w:t>：               （盖单位公章）</w:t>
      </w:r>
    </w:p>
    <w:p>
      <w:pPr>
        <w:pStyle w:val="7"/>
        <w:bidi w:val="0"/>
      </w:pPr>
    </w:p>
    <w:p>
      <w:pPr>
        <w:pStyle w:val="7"/>
        <w:bidi w:val="0"/>
      </w:pPr>
      <w:r>
        <w:t xml:space="preserve">                                </w:t>
      </w:r>
      <w:r>
        <w:rPr>
          <w:rFonts w:hint="eastAsia"/>
        </w:rPr>
        <w:t xml:space="preserve">         日期：XX年XX月XX日</w:t>
      </w:r>
    </w:p>
    <w:p>
      <w:pPr>
        <w:pStyle w:val="7"/>
        <w:bidi w:val="0"/>
        <w:jc w:val="center"/>
        <w:rPr>
          <w:b/>
          <w:bCs/>
          <w:sz w:val="30"/>
          <w:szCs w:val="30"/>
        </w:rPr>
      </w:pPr>
      <w:r>
        <w:br w:type="page"/>
      </w:r>
      <w:bookmarkStart w:id="88" w:name="_Toc3601"/>
      <w:bookmarkStart w:id="89" w:name="_Toc475472675"/>
      <w:bookmarkStart w:id="90" w:name="_Toc521398134"/>
      <w:bookmarkStart w:id="91" w:name="_Toc492553001"/>
      <w:r>
        <w:rPr>
          <w:rFonts w:hint="eastAsia"/>
          <w:b/>
          <w:bCs/>
          <w:sz w:val="30"/>
          <w:szCs w:val="30"/>
          <w:lang w:val="en-US" w:eastAsia="zh-CN"/>
        </w:rPr>
        <w:t>3、</w:t>
      </w:r>
      <w:r>
        <w:rPr>
          <w:rFonts w:hint="eastAsia"/>
          <w:b/>
          <w:bCs/>
          <w:sz w:val="30"/>
          <w:szCs w:val="30"/>
        </w:rPr>
        <w:t>法定代表人（负责人）授权委托书</w:t>
      </w:r>
      <w:bookmarkEnd w:id="88"/>
      <w:bookmarkEnd w:id="89"/>
      <w:bookmarkEnd w:id="90"/>
      <w:bookmarkEnd w:id="91"/>
    </w:p>
    <w:p>
      <w:pPr>
        <w:pStyle w:val="7"/>
        <w:bidi w:val="0"/>
      </w:pPr>
      <w:r>
        <w:rPr>
          <w:rFonts w:hint="eastAsia"/>
        </w:rPr>
        <w:t>法定代表人（负责人）授权委托书</w:t>
      </w:r>
    </w:p>
    <w:p>
      <w:pPr>
        <w:pStyle w:val="7"/>
        <w:bidi w:val="0"/>
      </w:pPr>
    </w:p>
    <w:p>
      <w:pPr>
        <w:pStyle w:val="7"/>
        <w:bidi w:val="0"/>
      </w:pPr>
      <w:r>
        <w:t>本人</w:t>
      </w:r>
      <w:r>
        <w:rPr>
          <w:rFonts w:hint="eastAsia"/>
        </w:rPr>
        <w:t>【XX [参选人法定代表人（负责人）</w:t>
      </w:r>
      <w:r>
        <w:t>姓名</w:t>
      </w:r>
      <w:r>
        <w:rPr>
          <w:rFonts w:hint="eastAsia"/>
        </w:rPr>
        <w:t>]】</w:t>
      </w:r>
      <w:r>
        <w:t xml:space="preserve">系 </w:t>
      </w:r>
      <w:r>
        <w:rPr>
          <w:rFonts w:hint="eastAsia"/>
        </w:rPr>
        <w:t>【XX公司[参选</w:t>
      </w:r>
      <w:r>
        <w:t>人名称</w:t>
      </w:r>
      <w:r>
        <w:rPr>
          <w:rFonts w:hint="eastAsia"/>
        </w:rPr>
        <w:t>]】</w:t>
      </w:r>
      <w:r>
        <w:t>的法定代表人，现委托</w:t>
      </w:r>
      <w:r>
        <w:rPr>
          <w:rFonts w:hint="eastAsia"/>
        </w:rPr>
        <w:t>【XX [委托代理人</w:t>
      </w:r>
      <w:r>
        <w:t>姓名</w:t>
      </w:r>
      <w:r>
        <w:rPr>
          <w:rFonts w:hint="eastAsia"/>
        </w:rPr>
        <w:t>]】</w:t>
      </w:r>
      <w:r>
        <w:t>为我方代理人。代理人根据授权，以我方名义</w:t>
      </w:r>
      <w:r>
        <w:rPr>
          <w:rFonts w:hint="eastAsia"/>
        </w:rPr>
        <w:t>全权处理【XX项目[</w:t>
      </w:r>
      <w:r>
        <w:t>比选项目名称</w:t>
      </w:r>
      <w:r>
        <w:rPr>
          <w:rFonts w:hint="eastAsia"/>
        </w:rPr>
        <w:t>]】【</w:t>
      </w:r>
      <w:r>
        <w:t>签署、澄清</w:t>
      </w:r>
      <w:r>
        <w:rPr>
          <w:rFonts w:hint="eastAsia"/>
        </w:rPr>
        <w:t>、说明、补正</w:t>
      </w:r>
      <w:r>
        <w:t>、递交、撤回、修改参选文件</w:t>
      </w:r>
      <w:r>
        <w:rPr>
          <w:rFonts w:hint="eastAsia"/>
        </w:rPr>
        <w:t>，</w:t>
      </w:r>
      <w:r>
        <w:t>签订合同和处理</w:t>
      </w:r>
      <w:r>
        <w:rPr>
          <w:rFonts w:hint="eastAsia"/>
        </w:rPr>
        <w:t>一切</w:t>
      </w:r>
      <w:r>
        <w:t>有关事宜</w:t>
      </w:r>
      <w:r>
        <w:rPr>
          <w:rFonts w:hint="eastAsia"/>
        </w:rPr>
        <w:t>】</w:t>
      </w:r>
      <w:r>
        <w:t xml:space="preserve">，其法律后果由我方承担。 </w:t>
      </w:r>
    </w:p>
    <w:p>
      <w:pPr>
        <w:pStyle w:val="7"/>
        <w:bidi w:val="0"/>
      </w:pPr>
      <w:r>
        <w:t xml:space="preserve">委托期限：       </w:t>
      </w:r>
      <w:r>
        <w:rPr>
          <w:rFonts w:hint="eastAsia"/>
        </w:rPr>
        <w:t>。</w:t>
      </w:r>
    </w:p>
    <w:p>
      <w:pPr>
        <w:pStyle w:val="7"/>
        <w:bidi w:val="0"/>
      </w:pPr>
      <w:r>
        <w:rPr>
          <w:rFonts w:hint="eastAsia"/>
        </w:rPr>
        <w:t>委托</w:t>
      </w:r>
      <w:r>
        <w:t>代理人无转委托权。</w:t>
      </w:r>
    </w:p>
    <w:p>
      <w:pPr>
        <w:pStyle w:val="7"/>
        <w:bidi w:val="0"/>
      </w:pPr>
      <w:r>
        <w:rPr>
          <w:rFonts w:hint="eastAsia"/>
        </w:rPr>
        <w:t>附：委托代理人身份证复印件(需同时提供正面及背面)</w:t>
      </w:r>
    </w:p>
    <w:p>
      <w:pPr>
        <w:pStyle w:val="7"/>
        <w:bidi w:val="0"/>
      </w:pPr>
      <w:r>
        <w:rPr>
          <w:rFonts w:hint="eastAsia"/>
        </w:rPr>
        <w:t xml:space="preserve"> </w:t>
      </w:r>
    </w:p>
    <w:p>
      <w:pPr>
        <w:pStyle w:val="7"/>
        <w:bidi w:val="0"/>
      </w:pPr>
      <w:r>
        <w:t>参选人</w:t>
      </w:r>
      <w:r>
        <w:rPr>
          <w:rFonts w:hint="eastAsia"/>
        </w:rPr>
        <w:t>名称</w:t>
      </w:r>
      <w:r>
        <w:t>：                               （盖单位公章）</w:t>
      </w:r>
    </w:p>
    <w:p>
      <w:pPr>
        <w:pStyle w:val="7"/>
        <w:bidi w:val="0"/>
      </w:pPr>
      <w:r>
        <w:t>法定代表人</w:t>
      </w:r>
      <w:r>
        <w:rPr>
          <w:rFonts w:hint="eastAsia"/>
        </w:rPr>
        <w:t>（负责人）</w:t>
      </w:r>
      <w:r>
        <w:t>：                               （签字）</w:t>
      </w:r>
    </w:p>
    <w:p>
      <w:pPr>
        <w:pStyle w:val="7"/>
        <w:bidi w:val="0"/>
      </w:pPr>
      <w:r>
        <w:t xml:space="preserve">身份证号码：                                     </w:t>
      </w:r>
    </w:p>
    <w:p>
      <w:pPr>
        <w:pStyle w:val="7"/>
        <w:bidi w:val="0"/>
      </w:pPr>
      <w:r>
        <w:t xml:space="preserve">委托代理人：                              （签字） </w:t>
      </w:r>
    </w:p>
    <w:p>
      <w:pPr>
        <w:pStyle w:val="7"/>
        <w:bidi w:val="0"/>
      </w:pPr>
      <w:r>
        <w:t xml:space="preserve">身份证号码：                   </w:t>
      </w:r>
      <w:r>
        <w:rPr>
          <w:rFonts w:hint="eastAsia"/>
        </w:rPr>
        <w:t xml:space="preserve"> </w:t>
      </w:r>
      <w:r>
        <w:t xml:space="preserve">                 </w:t>
      </w:r>
    </w:p>
    <w:p>
      <w:pPr>
        <w:pStyle w:val="7"/>
        <w:bidi w:val="0"/>
      </w:pPr>
      <w:r>
        <w:t xml:space="preserve">       </w:t>
      </w:r>
      <w:r>
        <w:rPr>
          <w:rFonts w:hint="eastAsia"/>
        </w:rPr>
        <w:t xml:space="preserve">           日期：XX年XX月XX日</w:t>
      </w:r>
    </w:p>
    <w:p>
      <w:pPr>
        <w:pStyle w:val="7"/>
        <w:bidi w:val="0"/>
      </w:pPr>
      <w: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3"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ACJfjYAAAACgEAAA8AAAAAAAAA&#10;AQAgAAAAIgAAAGRycy9kb3ducmV2LnhtbFBLAQIUABQAAAAIAIdO4kBwuHkTSgIAAGIEAAAOAAAA&#10;AAAAAAEAIAAAACcBAABkcnMvZTJvRG9jLnhtbFBLBQYAAAAABgAGAFkBAADj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2"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iAglc2QAAAAsBAAAPAAAAAAAA&#10;AAEAIAAAACIAAABkcnMvZG93bnJldi54bWxQSwECFAAUAAAACACHTuJAM9ce8EoCAABiBAAADgAA&#10;AAAAAAABACAAAAAoAQAAZHJzL2Uyb0RvYy54bWxQSwUGAAAAAAYABgBZAQAA5AU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p>
                      <w:pPr>
                        <w:jc w:val="center"/>
                        <w:rPr>
                          <w:szCs w:val="21"/>
                        </w:rPr>
                      </w:pPr>
                    </w:p>
                  </w:txbxContent>
                </v:textbox>
              </v:shape>
            </w:pict>
          </mc:Fallback>
        </mc:AlternateContent>
      </w:r>
    </w:p>
    <w:p>
      <w:pPr>
        <w:pStyle w:val="7"/>
        <w:bidi w:val="0"/>
      </w:pPr>
    </w:p>
    <w:p>
      <w:pPr>
        <w:pStyle w:val="7"/>
        <w:bidi w:val="0"/>
      </w:pPr>
    </w:p>
    <w:p>
      <w:pPr>
        <w:pStyle w:val="7"/>
        <w:bidi w:val="0"/>
      </w:pPr>
    </w:p>
    <w:p>
      <w:pPr>
        <w:pStyle w:val="7"/>
        <w:bidi w:val="0"/>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bidi w:val="0"/>
        <w:jc w:val="center"/>
        <w:rPr>
          <w:b/>
          <w:bCs/>
          <w:sz w:val="30"/>
          <w:szCs w:val="30"/>
        </w:rPr>
      </w:pPr>
      <w:bookmarkStart w:id="92" w:name="_Toc29206"/>
      <w:bookmarkStart w:id="93" w:name="_Toc475294115"/>
      <w:bookmarkStart w:id="94" w:name="_Toc521398135"/>
      <w:bookmarkStart w:id="95" w:name="_Toc475472677"/>
      <w:bookmarkStart w:id="96" w:name="_Toc492553003"/>
      <w:r>
        <w:rPr>
          <w:rFonts w:hint="eastAsia"/>
          <w:b/>
          <w:bCs/>
          <w:sz w:val="30"/>
          <w:szCs w:val="30"/>
          <w:lang w:val="en-US" w:eastAsia="zh-CN"/>
        </w:rPr>
        <w:t>4、</w:t>
      </w:r>
      <w:r>
        <w:rPr>
          <w:rFonts w:hint="eastAsia"/>
          <w:b/>
          <w:bCs/>
          <w:sz w:val="30"/>
          <w:szCs w:val="30"/>
        </w:rPr>
        <w:t>廉洁保密承诺书</w:t>
      </w:r>
      <w:bookmarkEnd w:id="92"/>
      <w:bookmarkEnd w:id="93"/>
      <w:bookmarkEnd w:id="94"/>
      <w:bookmarkEnd w:id="95"/>
      <w:bookmarkEnd w:id="96"/>
    </w:p>
    <w:p>
      <w:pPr>
        <w:pStyle w:val="7"/>
        <w:bidi w:val="0"/>
      </w:pPr>
      <w:r>
        <w:rPr>
          <w:rFonts w:hint="eastAsia"/>
        </w:rPr>
        <w:t>廉洁保密承诺书</w:t>
      </w:r>
    </w:p>
    <w:p>
      <w:pPr>
        <w:pStyle w:val="7"/>
        <w:bidi w:val="0"/>
      </w:pPr>
      <w:r>
        <w:rPr>
          <w:rFonts w:hint="eastAsia"/>
        </w:rPr>
        <w:t>致：【XX公司[比选人名称]】</w:t>
      </w:r>
      <w:r>
        <w:t>：</w:t>
      </w:r>
    </w:p>
    <w:p>
      <w:pPr>
        <w:pStyle w:val="7"/>
        <w:bidi w:val="0"/>
      </w:pPr>
      <w:r>
        <w:rPr>
          <w:rFonts w:hint="eastAsia"/>
        </w:rPr>
        <w:t>为充分体现守法和诚信的原则，防止不正当竞争和违纪违法行为的发生，维护贵公司及我公司在业务往来中的合法权益，我公司郑重作出以下廉洁承诺。</w:t>
      </w:r>
    </w:p>
    <w:p>
      <w:pPr>
        <w:pStyle w:val="7"/>
        <w:bidi w:val="0"/>
      </w:pPr>
      <w:r>
        <w:rPr>
          <w:rFonts w:hint="eastAsia"/>
        </w:rPr>
        <w:t>一、我公司同意，本廉洁和保密承诺书作为合同的附件，对我公司具有约束力。</w:t>
      </w:r>
    </w:p>
    <w:p>
      <w:pPr>
        <w:pStyle w:val="7"/>
        <w:bidi w:val="0"/>
      </w:pPr>
      <w:r>
        <w:rPr>
          <w:rFonts w:hint="eastAsia"/>
        </w:rPr>
        <w:t>二、基本承诺：</w:t>
      </w:r>
    </w:p>
    <w:p>
      <w:pPr>
        <w:pStyle w:val="7"/>
        <w:bidi w:val="0"/>
      </w:pPr>
      <w:r>
        <w:rPr>
          <w:rFonts w:hint="eastAsia"/>
        </w:rPr>
        <w:t>1、严格遵守国家法律法规和廉洁从业规定。</w:t>
      </w:r>
    </w:p>
    <w:p>
      <w:pPr>
        <w:pStyle w:val="7"/>
        <w:bidi w:val="0"/>
      </w:pPr>
      <w:r>
        <w:rPr>
          <w:rFonts w:hint="eastAsia"/>
        </w:rPr>
        <w:t>2、我公司参加贵公司的各项采购（合作）活动均遵循守法和诚信的原则，不损害国家和贵公司的合法权益。</w:t>
      </w:r>
    </w:p>
    <w:p>
      <w:pPr>
        <w:pStyle w:val="7"/>
        <w:bidi w:val="0"/>
      </w:pPr>
      <w:r>
        <w:rPr>
          <w:rFonts w:hint="eastAsia"/>
        </w:rPr>
        <w:t>3、我公司保持对工作人员进行廉洁从业教育，增强其廉洁自律意识。</w:t>
      </w:r>
    </w:p>
    <w:p>
      <w:pPr>
        <w:pStyle w:val="7"/>
        <w:bidi w:val="0"/>
      </w:pPr>
      <w:r>
        <w:rPr>
          <w:rFonts w:hint="eastAsia"/>
        </w:rPr>
        <w:t>4、我公司或我公司工作人员不得向贵公司或贵公司工作人员及其亲属馈赠现金、有价证券、支付凭证和贵重礼品。</w:t>
      </w:r>
    </w:p>
    <w:p>
      <w:pPr>
        <w:pStyle w:val="7"/>
        <w:bidi w:val="0"/>
      </w:pPr>
      <w:r>
        <w:rPr>
          <w:rFonts w:hint="eastAsia"/>
        </w:rPr>
        <w:t>5、我公司或我公司工作人员不得违规获取贵公司保密的采购（合作）活动相关信息，不得与贵公司或贵公司工作人员合谋弄虚作假，串通参选或其他违规操纵采购（合作）活动。</w:t>
      </w:r>
    </w:p>
    <w:p>
      <w:pPr>
        <w:pStyle w:val="7"/>
        <w:bidi w:val="0"/>
      </w:pPr>
      <w:r>
        <w:rPr>
          <w:rFonts w:hint="eastAsia"/>
        </w:rPr>
        <w:t>6、我公司或我公司工作人员不得以任何理由，为贵公司或贵公司工作人员及其亲属购置、提供通信工具、交通工具和高档办公用品等物品；不得以任何理由，为贵公司或贵公司工作人员及其亲属提供度假、旅游、到营业性娱乐场所活动及报销、支付应由贵公司或贵公司工作人员及其亲属支付的费用。</w:t>
      </w:r>
    </w:p>
    <w:p>
      <w:pPr>
        <w:pStyle w:val="7"/>
        <w:bidi w:val="0"/>
      </w:pPr>
      <w:r>
        <w:rPr>
          <w:rFonts w:hint="eastAsia"/>
        </w:rPr>
        <w:t xml:space="preserve">7、我公司不得为贵公司工作人员的亲属安排工作。 </w:t>
      </w:r>
    </w:p>
    <w:p>
      <w:pPr>
        <w:pStyle w:val="7"/>
        <w:bidi w:val="0"/>
      </w:pPr>
      <w:r>
        <w:rPr>
          <w:rFonts w:hint="eastAsia"/>
        </w:rPr>
        <w:t xml:space="preserve">8、我公司及我公司工作人员不得有其他妨碍正常交易的违法行为。 </w:t>
      </w:r>
    </w:p>
    <w:p>
      <w:pPr>
        <w:pStyle w:val="7"/>
        <w:bidi w:val="0"/>
      </w:pPr>
      <w:r>
        <w:rPr>
          <w:rFonts w:hint="eastAsia"/>
        </w:rPr>
        <w:t>9、我公司保证不向第三方扩散、转让本次比选获取的的各种技术、经济和经营资料。</w:t>
      </w:r>
    </w:p>
    <w:p>
      <w:pPr>
        <w:pStyle w:val="7"/>
        <w:bidi w:val="0"/>
      </w:pPr>
      <w:r>
        <w:rPr>
          <w:rFonts w:hint="eastAsia"/>
        </w:rPr>
        <w:t>三、监督</w:t>
      </w:r>
    </w:p>
    <w:p>
      <w:pPr>
        <w:pStyle w:val="7"/>
        <w:bidi w:val="0"/>
      </w:pPr>
      <w:r>
        <w:rPr>
          <w:rFonts w:hint="eastAsia"/>
        </w:rPr>
        <w:t>1、我公司自觉接受监督。</w:t>
      </w:r>
    </w:p>
    <w:p>
      <w:pPr>
        <w:pStyle w:val="7"/>
        <w:bidi w:val="0"/>
      </w:pPr>
      <w:r>
        <w:rPr>
          <w:rFonts w:hint="eastAsia"/>
        </w:rPr>
        <w:t>2、我公司如发现贵公司工作人员有违法乱纪的行为，将向贵公司监察部门举报。</w:t>
      </w:r>
    </w:p>
    <w:p>
      <w:pPr>
        <w:pStyle w:val="7"/>
        <w:bidi w:val="0"/>
      </w:pPr>
      <w:r>
        <w:rPr>
          <w:rFonts w:hint="eastAsia"/>
        </w:rPr>
        <w:t>3、贵公司纪检监察部门有权对采购（合作）活动进行监督，有权制止、要求纠正违反本承诺书的行为。</w:t>
      </w:r>
    </w:p>
    <w:p>
      <w:pPr>
        <w:pStyle w:val="7"/>
        <w:bidi w:val="0"/>
      </w:pPr>
      <w:r>
        <w:rPr>
          <w:rFonts w:hint="eastAsia"/>
        </w:rPr>
        <w:t>4、如我公司或我公司工作人员违反本承诺书规定的，贵公司有权采取以下一种或多种措施：1、我公司应按相关项目合同总额5％的金额向贵公司支付违约金；贵公司有权在未支付我公司的任一笔款项中扣除该项违约金。2、有权解除与我公司签订并尚在履行的合同（包括但不限于“相关项目合同”）。3、有权视我公司违约情节轻重，取消今后我公司作为服务商参与贵公司工程施工的资格。</w:t>
      </w:r>
    </w:p>
    <w:p>
      <w:pPr>
        <w:pStyle w:val="7"/>
        <w:bidi w:val="0"/>
      </w:pPr>
      <w:r>
        <w:rPr>
          <w:rFonts w:hint="eastAsia"/>
        </w:rPr>
        <w:t>四、生效</w:t>
      </w:r>
    </w:p>
    <w:p>
      <w:pPr>
        <w:pStyle w:val="7"/>
        <w:bidi w:val="0"/>
      </w:pPr>
      <w:r>
        <w:rPr>
          <w:rFonts w:hint="eastAsia"/>
        </w:rPr>
        <w:t>1、本承诺书并不因相关项目合同期限届满而终止，贵公司发现我公司存在上述违规行为即可随时行使本承诺书之权利。</w:t>
      </w:r>
    </w:p>
    <w:p>
      <w:pPr>
        <w:pStyle w:val="7"/>
        <w:bidi w:val="0"/>
      </w:pPr>
      <w:r>
        <w:rPr>
          <w:rFonts w:hint="eastAsia"/>
        </w:rPr>
        <w:t>2、本承诺书作为参选文件的组成部分，自贵公司收到之日即生效。</w:t>
      </w:r>
    </w:p>
    <w:p>
      <w:pPr>
        <w:pStyle w:val="7"/>
        <w:bidi w:val="0"/>
      </w:pPr>
      <w:r>
        <w:rPr>
          <w:rFonts w:hint="eastAsia"/>
        </w:rPr>
        <w:t>参选人名称：　　　　　　　　（盖单位公章）</w:t>
      </w:r>
    </w:p>
    <w:p>
      <w:pPr>
        <w:pStyle w:val="7"/>
        <w:bidi w:val="0"/>
      </w:pPr>
    </w:p>
    <w:p>
      <w:pPr>
        <w:pStyle w:val="7"/>
        <w:bidi w:val="0"/>
      </w:pPr>
      <w:r>
        <w:rPr>
          <w:rFonts w:hint="eastAsia"/>
        </w:rPr>
        <w:t>法定代表人（负责人）或者其委托代理人： 　　　 　（签字）</w:t>
      </w:r>
    </w:p>
    <w:p>
      <w:pPr>
        <w:pStyle w:val="7"/>
        <w:bidi w:val="0"/>
      </w:pPr>
    </w:p>
    <w:p>
      <w:pPr>
        <w:pStyle w:val="7"/>
        <w:bidi w:val="0"/>
      </w:pPr>
      <w:r>
        <w:rPr>
          <w:rFonts w:hint="eastAsia"/>
        </w:rPr>
        <w:t>日期：XX年 XX月XX日</w:t>
      </w:r>
    </w:p>
    <w:p>
      <w:pPr>
        <w:pStyle w:val="7"/>
        <w:bidi w:val="0"/>
      </w:pPr>
      <w:r>
        <w:br w:type="page"/>
      </w:r>
    </w:p>
    <w:p>
      <w:pPr>
        <w:pStyle w:val="7"/>
        <w:bidi w:val="0"/>
        <w:jc w:val="center"/>
        <w:rPr>
          <w:b/>
          <w:bCs/>
          <w:sz w:val="30"/>
          <w:szCs w:val="30"/>
        </w:rPr>
      </w:pPr>
      <w:bookmarkStart w:id="97" w:name="_Toc477190471"/>
      <w:bookmarkEnd w:id="97"/>
      <w:bookmarkStart w:id="98" w:name="_Toc477190422"/>
      <w:bookmarkEnd w:id="98"/>
      <w:bookmarkStart w:id="99" w:name="_Toc477190563"/>
      <w:bookmarkEnd w:id="99"/>
      <w:bookmarkStart w:id="100" w:name="_Toc477190468"/>
      <w:bookmarkEnd w:id="100"/>
      <w:bookmarkStart w:id="101" w:name="_Toc477190599"/>
      <w:bookmarkEnd w:id="101"/>
      <w:bookmarkStart w:id="102" w:name="_Toc477190418"/>
      <w:bookmarkEnd w:id="102"/>
      <w:bookmarkStart w:id="103" w:name="_Toc477190365"/>
      <w:bookmarkEnd w:id="103"/>
      <w:bookmarkStart w:id="104" w:name="_Toc477190463"/>
      <w:bookmarkEnd w:id="104"/>
      <w:bookmarkStart w:id="105" w:name="_Toc477190601"/>
      <w:bookmarkEnd w:id="105"/>
      <w:bookmarkStart w:id="106" w:name="_Toc477190516"/>
      <w:bookmarkEnd w:id="106"/>
      <w:bookmarkStart w:id="107" w:name="_Toc477190595"/>
      <w:bookmarkEnd w:id="107"/>
      <w:bookmarkStart w:id="108" w:name="_Toc477190578"/>
      <w:bookmarkEnd w:id="108"/>
      <w:bookmarkStart w:id="109" w:name="_Toc477190649"/>
      <w:bookmarkEnd w:id="109"/>
      <w:bookmarkStart w:id="110" w:name="_Toc477190652"/>
      <w:bookmarkEnd w:id="110"/>
      <w:bookmarkStart w:id="111" w:name="_Toc477190498"/>
      <w:bookmarkEnd w:id="111"/>
      <w:bookmarkStart w:id="112" w:name="_Toc477190467"/>
      <w:bookmarkEnd w:id="112"/>
      <w:bookmarkStart w:id="113" w:name="_Toc477190593"/>
      <w:bookmarkEnd w:id="113"/>
      <w:bookmarkStart w:id="114" w:name="_Toc477190568"/>
      <w:bookmarkEnd w:id="114"/>
      <w:bookmarkStart w:id="115" w:name="_Toc477190426"/>
      <w:bookmarkEnd w:id="115"/>
      <w:bookmarkStart w:id="116" w:name="_Toc477190543"/>
      <w:bookmarkEnd w:id="116"/>
      <w:bookmarkStart w:id="117" w:name="_Toc477190424"/>
      <w:bookmarkEnd w:id="117"/>
      <w:bookmarkStart w:id="118" w:name="_Toc477190435"/>
      <w:bookmarkEnd w:id="118"/>
      <w:bookmarkStart w:id="119" w:name="_Toc477190513"/>
      <w:bookmarkEnd w:id="119"/>
      <w:bookmarkStart w:id="120" w:name="_Toc477190570"/>
      <w:bookmarkEnd w:id="120"/>
      <w:bookmarkStart w:id="121" w:name="_Toc477190464"/>
      <w:bookmarkEnd w:id="121"/>
      <w:bookmarkStart w:id="122" w:name="_Toc477190654"/>
      <w:bookmarkEnd w:id="122"/>
      <w:bookmarkStart w:id="123" w:name="_Toc477190504"/>
      <w:bookmarkEnd w:id="123"/>
      <w:bookmarkStart w:id="124" w:name="_Toc477190448"/>
      <w:bookmarkEnd w:id="124"/>
      <w:bookmarkStart w:id="125" w:name="_Toc477190576"/>
      <w:bookmarkEnd w:id="125"/>
      <w:bookmarkStart w:id="126" w:name="_Toc477190465"/>
      <w:bookmarkEnd w:id="126"/>
      <w:bookmarkStart w:id="127" w:name="_Toc477190459"/>
      <w:bookmarkEnd w:id="127"/>
      <w:bookmarkStart w:id="128" w:name="_Toc477190450"/>
      <w:bookmarkEnd w:id="128"/>
      <w:bookmarkStart w:id="129" w:name="_Toc477190561"/>
      <w:bookmarkEnd w:id="129"/>
      <w:bookmarkStart w:id="130" w:name="_Toc477190458"/>
      <w:bookmarkEnd w:id="130"/>
      <w:bookmarkStart w:id="131" w:name="_Toc477190515"/>
      <w:bookmarkEnd w:id="131"/>
      <w:bookmarkStart w:id="132" w:name="_Toc477190509"/>
      <w:bookmarkEnd w:id="132"/>
      <w:bookmarkStart w:id="133" w:name="_Toc477190518"/>
      <w:bookmarkEnd w:id="133"/>
      <w:bookmarkStart w:id="134" w:name="_Toc477190590"/>
      <w:bookmarkEnd w:id="134"/>
      <w:bookmarkStart w:id="135" w:name="_Toc477190584"/>
      <w:bookmarkEnd w:id="135"/>
      <w:bookmarkStart w:id="136" w:name="_Toc477190572"/>
      <w:bookmarkEnd w:id="136"/>
      <w:bookmarkStart w:id="137" w:name="_Toc477190525"/>
      <w:bookmarkEnd w:id="137"/>
      <w:bookmarkStart w:id="138" w:name="_Toc477190437"/>
      <w:bookmarkEnd w:id="138"/>
      <w:bookmarkStart w:id="139" w:name="_Toc477190457"/>
      <w:bookmarkEnd w:id="139"/>
      <w:bookmarkStart w:id="140" w:name="_Toc477190646"/>
      <w:bookmarkEnd w:id="140"/>
      <w:bookmarkStart w:id="141" w:name="_Toc477190462"/>
      <w:bookmarkEnd w:id="141"/>
      <w:bookmarkStart w:id="142" w:name="_Toc477190441"/>
      <w:bookmarkEnd w:id="142"/>
      <w:bookmarkStart w:id="143" w:name="_Toc477190444"/>
      <w:bookmarkEnd w:id="143"/>
      <w:bookmarkStart w:id="144" w:name="_Toc477190474"/>
      <w:bookmarkEnd w:id="144"/>
      <w:bookmarkStart w:id="145" w:name="_Toc477190428"/>
      <w:bookmarkEnd w:id="145"/>
      <w:bookmarkStart w:id="146" w:name="_Toc477190600"/>
      <w:bookmarkEnd w:id="146"/>
      <w:bookmarkStart w:id="147" w:name="_Toc477190567"/>
      <w:bookmarkEnd w:id="147"/>
      <w:bookmarkStart w:id="148" w:name="_Toc477190466"/>
      <w:bookmarkEnd w:id="148"/>
      <w:bookmarkStart w:id="149" w:name="_Toc477190574"/>
      <w:bookmarkEnd w:id="149"/>
      <w:bookmarkStart w:id="150" w:name="_Toc477190472"/>
      <w:bookmarkEnd w:id="150"/>
      <w:bookmarkStart w:id="151" w:name="_Toc477190432"/>
      <w:bookmarkEnd w:id="151"/>
      <w:bookmarkStart w:id="152" w:name="_Toc477190612"/>
      <w:bookmarkEnd w:id="152"/>
      <w:bookmarkStart w:id="153" w:name="_Toc477190429"/>
      <w:bookmarkEnd w:id="153"/>
      <w:bookmarkStart w:id="154" w:name="_Toc477190592"/>
      <w:bookmarkEnd w:id="154"/>
      <w:bookmarkStart w:id="155" w:name="_Toc477190571"/>
      <w:bookmarkEnd w:id="155"/>
      <w:bookmarkStart w:id="156" w:name="_Toc477190580"/>
      <w:bookmarkEnd w:id="156"/>
      <w:bookmarkStart w:id="157" w:name="_Toc477190573"/>
      <w:bookmarkEnd w:id="157"/>
      <w:bookmarkStart w:id="158" w:name="_Toc477190565"/>
      <w:bookmarkEnd w:id="158"/>
      <w:bookmarkStart w:id="159" w:name="_Toc477190425"/>
      <w:bookmarkEnd w:id="159"/>
      <w:bookmarkStart w:id="160" w:name="_Toc477190596"/>
      <w:bookmarkEnd w:id="160"/>
      <w:bookmarkStart w:id="161" w:name="_Toc477190423"/>
      <w:bookmarkEnd w:id="161"/>
      <w:bookmarkStart w:id="162" w:name="_Toc477190579"/>
      <w:bookmarkEnd w:id="162"/>
      <w:bookmarkStart w:id="163" w:name="_Toc477190482"/>
      <w:bookmarkEnd w:id="163"/>
      <w:bookmarkStart w:id="164" w:name="_Toc477190511"/>
      <w:bookmarkEnd w:id="164"/>
      <w:bookmarkStart w:id="165" w:name="_Toc477190562"/>
      <w:bookmarkEnd w:id="165"/>
      <w:bookmarkStart w:id="166" w:name="_Toc477190414"/>
      <w:bookmarkEnd w:id="166"/>
      <w:bookmarkStart w:id="167" w:name="_Toc477190433"/>
      <w:bookmarkEnd w:id="167"/>
      <w:bookmarkStart w:id="168" w:name="_Toc477190507"/>
      <w:bookmarkEnd w:id="168"/>
      <w:bookmarkStart w:id="169" w:name="_Toc477190473"/>
      <w:bookmarkEnd w:id="169"/>
      <w:bookmarkStart w:id="170" w:name="_Toc477190517"/>
      <w:bookmarkEnd w:id="170"/>
      <w:bookmarkStart w:id="171" w:name="_Toc477190582"/>
      <w:bookmarkEnd w:id="171"/>
      <w:bookmarkStart w:id="172" w:name="_Toc477190436"/>
      <w:bookmarkEnd w:id="172"/>
      <w:bookmarkStart w:id="173" w:name="_Toc477190589"/>
      <w:bookmarkEnd w:id="173"/>
      <w:bookmarkStart w:id="174" w:name="_Toc477190642"/>
      <w:bookmarkEnd w:id="174"/>
      <w:bookmarkStart w:id="175" w:name="_Toc477190537"/>
      <w:bookmarkEnd w:id="175"/>
      <w:bookmarkStart w:id="176" w:name="_Toc477190455"/>
      <w:bookmarkEnd w:id="176"/>
      <w:bookmarkStart w:id="177" w:name="_Toc477190647"/>
      <w:bookmarkEnd w:id="177"/>
      <w:bookmarkStart w:id="178" w:name="_Toc477190427"/>
      <w:bookmarkEnd w:id="178"/>
      <w:bookmarkStart w:id="179" w:name="_Toc477190366"/>
      <w:bookmarkEnd w:id="179"/>
      <w:bookmarkStart w:id="180" w:name="_Toc477190566"/>
      <w:bookmarkEnd w:id="180"/>
      <w:bookmarkStart w:id="181" w:name="_Toc477190453"/>
      <w:bookmarkEnd w:id="181"/>
      <w:bookmarkStart w:id="182" w:name="_Toc477190434"/>
      <w:bookmarkEnd w:id="182"/>
      <w:bookmarkStart w:id="183" w:name="_Toc477190586"/>
      <w:bookmarkEnd w:id="183"/>
      <w:bookmarkStart w:id="184" w:name="_Toc477190445"/>
      <w:bookmarkEnd w:id="184"/>
      <w:bookmarkStart w:id="185" w:name="_Toc477190439"/>
      <w:bookmarkEnd w:id="185"/>
      <w:bookmarkStart w:id="186" w:name="_Toc477190421"/>
      <w:bookmarkEnd w:id="186"/>
      <w:bookmarkStart w:id="187" w:name="_Toc477190460"/>
      <w:bookmarkEnd w:id="187"/>
      <w:bookmarkStart w:id="188" w:name="_Toc477190588"/>
      <w:bookmarkEnd w:id="188"/>
      <w:bookmarkStart w:id="189" w:name="_Toc477190419"/>
      <w:bookmarkEnd w:id="189"/>
      <w:bookmarkStart w:id="190" w:name="_Toc477190452"/>
      <w:bookmarkEnd w:id="190"/>
      <w:bookmarkStart w:id="191" w:name="_Toc477190446"/>
      <w:bookmarkEnd w:id="191"/>
      <w:bookmarkStart w:id="192" w:name="_Toc477190583"/>
      <w:bookmarkEnd w:id="192"/>
      <w:bookmarkStart w:id="193" w:name="_Toc477190454"/>
      <w:bookmarkEnd w:id="193"/>
      <w:bookmarkStart w:id="194" w:name="_Toc477190648"/>
      <w:bookmarkEnd w:id="194"/>
      <w:bookmarkStart w:id="195" w:name="_Toc477190469"/>
      <w:bookmarkEnd w:id="195"/>
      <w:bookmarkStart w:id="196" w:name="_Toc477190598"/>
      <w:bookmarkEnd w:id="196"/>
      <w:bookmarkStart w:id="197" w:name="_Toc477190438"/>
      <w:bookmarkEnd w:id="197"/>
      <w:bookmarkStart w:id="198" w:name="_Toc477190597"/>
      <w:bookmarkEnd w:id="198"/>
      <w:bookmarkStart w:id="199" w:name="_Toc477190443"/>
      <w:bookmarkEnd w:id="199"/>
      <w:bookmarkStart w:id="200" w:name="_Toc477190651"/>
      <w:bookmarkEnd w:id="200"/>
      <w:bookmarkStart w:id="201" w:name="_Toc477190368"/>
      <w:bookmarkEnd w:id="201"/>
      <w:bookmarkStart w:id="202" w:name="_Toc477190415"/>
      <w:bookmarkEnd w:id="202"/>
      <w:bookmarkStart w:id="203" w:name="_Toc477190645"/>
      <w:bookmarkEnd w:id="203"/>
      <w:bookmarkStart w:id="204" w:name="_Toc477190594"/>
      <w:bookmarkEnd w:id="204"/>
      <w:bookmarkStart w:id="205" w:name="_Toc477190451"/>
      <w:bookmarkEnd w:id="205"/>
      <w:bookmarkStart w:id="206" w:name="_Toc477190585"/>
      <w:bookmarkEnd w:id="206"/>
      <w:bookmarkStart w:id="207" w:name="_Toc477190461"/>
      <w:bookmarkEnd w:id="207"/>
      <w:bookmarkStart w:id="208" w:name="_Toc477190440"/>
      <w:bookmarkEnd w:id="208"/>
      <w:bookmarkStart w:id="209" w:name="_Toc477190512"/>
      <w:bookmarkEnd w:id="209"/>
      <w:bookmarkStart w:id="210" w:name="_Toc477190442"/>
      <w:bookmarkEnd w:id="210"/>
      <w:bookmarkStart w:id="211" w:name="_Toc477190555"/>
      <w:bookmarkEnd w:id="211"/>
      <w:bookmarkStart w:id="212" w:name="_Toc477190417"/>
      <w:bookmarkEnd w:id="212"/>
      <w:bookmarkStart w:id="213" w:name="_Toc477190622"/>
      <w:bookmarkEnd w:id="213"/>
      <w:bookmarkStart w:id="214" w:name="_Toc477190420"/>
      <w:bookmarkEnd w:id="214"/>
      <w:bookmarkStart w:id="215" w:name="_Toc477190591"/>
      <w:bookmarkEnd w:id="215"/>
      <w:bookmarkStart w:id="216" w:name="_Toc477190431"/>
      <w:bookmarkEnd w:id="216"/>
      <w:bookmarkStart w:id="217" w:name="_Toc477190653"/>
      <w:bookmarkEnd w:id="217"/>
      <w:bookmarkStart w:id="218" w:name="_Toc477190577"/>
      <w:bookmarkEnd w:id="218"/>
      <w:bookmarkStart w:id="219" w:name="_Toc477190449"/>
      <w:bookmarkEnd w:id="219"/>
      <w:bookmarkStart w:id="220" w:name="_Toc477190549"/>
      <w:bookmarkEnd w:id="220"/>
      <w:bookmarkStart w:id="221" w:name="_Toc477190470"/>
      <w:bookmarkEnd w:id="221"/>
      <w:bookmarkStart w:id="222" w:name="_Toc477190367"/>
      <w:bookmarkEnd w:id="222"/>
      <w:bookmarkStart w:id="223" w:name="_Toc477190564"/>
      <w:bookmarkEnd w:id="223"/>
      <w:bookmarkStart w:id="224" w:name="_Toc477190508"/>
      <w:bookmarkEnd w:id="224"/>
      <w:bookmarkStart w:id="225" w:name="_Toc477190430"/>
      <w:bookmarkEnd w:id="225"/>
      <w:bookmarkStart w:id="226" w:name="_Toc477190569"/>
      <w:bookmarkEnd w:id="226"/>
      <w:bookmarkStart w:id="227" w:name="_Toc477190510"/>
      <w:bookmarkEnd w:id="227"/>
      <w:bookmarkStart w:id="228" w:name="_Toc477190581"/>
      <w:bookmarkEnd w:id="228"/>
      <w:bookmarkStart w:id="229" w:name="_Toc477190632"/>
      <w:bookmarkEnd w:id="229"/>
      <w:bookmarkStart w:id="230" w:name="_Toc477190505"/>
      <w:bookmarkEnd w:id="230"/>
      <w:bookmarkStart w:id="231" w:name="_Toc477190416"/>
      <w:bookmarkEnd w:id="231"/>
      <w:bookmarkStart w:id="232" w:name="_Toc477190575"/>
      <w:bookmarkEnd w:id="232"/>
      <w:bookmarkStart w:id="233" w:name="_Toc477190447"/>
      <w:bookmarkEnd w:id="233"/>
      <w:bookmarkStart w:id="234" w:name="_Toc477190506"/>
      <w:bookmarkEnd w:id="234"/>
      <w:bookmarkStart w:id="235" w:name="_Toc477190456"/>
      <w:bookmarkEnd w:id="235"/>
      <w:bookmarkStart w:id="236" w:name="_Toc477190531"/>
      <w:bookmarkEnd w:id="236"/>
      <w:bookmarkStart w:id="237" w:name="_Toc477190514"/>
      <w:bookmarkEnd w:id="237"/>
      <w:bookmarkStart w:id="238" w:name="_Toc477190650"/>
      <w:bookmarkEnd w:id="238"/>
      <w:bookmarkStart w:id="239" w:name="_Toc477190587"/>
      <w:bookmarkEnd w:id="239"/>
      <w:bookmarkStart w:id="240" w:name="_Toc521398139"/>
      <w:bookmarkStart w:id="241" w:name="_Toc28243"/>
      <w:bookmarkStart w:id="242" w:name="_Toc492553009"/>
      <w:bookmarkStart w:id="243" w:name="_Toc475472691"/>
      <w:r>
        <w:rPr>
          <w:rFonts w:hint="eastAsia"/>
          <w:b/>
          <w:bCs/>
          <w:sz w:val="30"/>
          <w:szCs w:val="30"/>
          <w:lang w:val="en-US" w:eastAsia="zh-CN"/>
        </w:rPr>
        <w:t>5、</w:t>
      </w:r>
      <w:r>
        <w:rPr>
          <w:rFonts w:hint="eastAsia"/>
          <w:b/>
          <w:bCs/>
          <w:sz w:val="30"/>
          <w:szCs w:val="30"/>
        </w:rPr>
        <w:t>业绩情况表</w:t>
      </w:r>
      <w:bookmarkEnd w:id="240"/>
      <w:bookmarkEnd w:id="241"/>
    </w:p>
    <w:p>
      <w:pPr>
        <w:pStyle w:val="7"/>
        <w:bidi w:val="0"/>
      </w:pPr>
      <w:bookmarkStart w:id="244" w:name="_Toc447265610"/>
      <w:bookmarkStart w:id="245" w:name="_Toc447265324"/>
      <w:r>
        <w:rPr>
          <w:rFonts w:hint="eastAsia"/>
        </w:rPr>
        <w:t>近年（</w:t>
      </w:r>
      <w:r>
        <w:t xml:space="preserve">    </w:t>
      </w:r>
      <w:r>
        <w:rPr>
          <w:rFonts w:hint="eastAsia"/>
        </w:rPr>
        <w:t>年</w:t>
      </w:r>
      <w:r>
        <w:t xml:space="preserve">   月</w:t>
      </w:r>
      <w:r>
        <w:rPr>
          <w:rFonts w:hint="eastAsia"/>
        </w:rPr>
        <w:t xml:space="preserve">    日至今）业绩情况表</w:t>
      </w:r>
    </w:p>
    <w:tbl>
      <w:tblPr>
        <w:tblStyle w:val="15"/>
        <w:tblW w:w="89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10"/>
        <w:gridCol w:w="1095"/>
        <w:gridCol w:w="1110"/>
        <w:gridCol w:w="1410"/>
        <w:gridCol w:w="1200"/>
        <w:gridCol w:w="12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592" w:type="dxa"/>
            <w:shd w:val="clear" w:color="auto" w:fill="auto"/>
            <w:vAlign w:val="center"/>
          </w:tcPr>
          <w:p>
            <w:pPr>
              <w:pStyle w:val="7"/>
              <w:bidi w:val="0"/>
            </w:pPr>
            <w:r>
              <w:rPr>
                <w:rFonts w:hint="eastAsia"/>
              </w:rPr>
              <w:t>序号</w:t>
            </w:r>
          </w:p>
        </w:tc>
        <w:tc>
          <w:tcPr>
            <w:tcW w:w="1110" w:type="dxa"/>
            <w:shd w:val="clear" w:color="auto" w:fill="auto"/>
            <w:vAlign w:val="center"/>
          </w:tcPr>
          <w:p>
            <w:pPr>
              <w:pStyle w:val="7"/>
              <w:bidi w:val="0"/>
            </w:pPr>
            <w:r>
              <w:rPr>
                <w:rFonts w:hint="eastAsia"/>
              </w:rPr>
              <w:t>合同名称</w:t>
            </w:r>
          </w:p>
        </w:tc>
        <w:tc>
          <w:tcPr>
            <w:tcW w:w="1095" w:type="dxa"/>
            <w:shd w:val="clear" w:color="auto" w:fill="auto"/>
            <w:vAlign w:val="center"/>
          </w:tcPr>
          <w:p>
            <w:pPr>
              <w:pStyle w:val="7"/>
              <w:bidi w:val="0"/>
            </w:pPr>
            <w:r>
              <w:rPr>
                <w:rFonts w:hint="eastAsia"/>
              </w:rPr>
              <w:t>合同编号</w:t>
            </w:r>
          </w:p>
        </w:tc>
        <w:tc>
          <w:tcPr>
            <w:tcW w:w="1110" w:type="dxa"/>
            <w:shd w:val="clear" w:color="auto" w:fill="auto"/>
            <w:vAlign w:val="center"/>
          </w:tcPr>
          <w:p>
            <w:pPr>
              <w:pStyle w:val="7"/>
              <w:bidi w:val="0"/>
            </w:pPr>
            <w:r>
              <w:rPr>
                <w:rFonts w:hint="eastAsia"/>
              </w:rPr>
              <w:t>合同签订时间</w:t>
            </w:r>
          </w:p>
        </w:tc>
        <w:tc>
          <w:tcPr>
            <w:tcW w:w="1410" w:type="dxa"/>
            <w:shd w:val="clear" w:color="auto" w:fill="auto"/>
            <w:vAlign w:val="center"/>
          </w:tcPr>
          <w:p>
            <w:pPr>
              <w:pStyle w:val="7"/>
              <w:bidi w:val="0"/>
            </w:pPr>
            <w:r>
              <w:rPr>
                <w:rFonts w:hint="eastAsia"/>
              </w:rPr>
              <w:t>采购内容</w:t>
            </w:r>
          </w:p>
        </w:tc>
        <w:tc>
          <w:tcPr>
            <w:tcW w:w="1200" w:type="dxa"/>
            <w:shd w:val="clear" w:color="auto" w:fill="auto"/>
            <w:vAlign w:val="center"/>
          </w:tcPr>
          <w:p>
            <w:pPr>
              <w:pStyle w:val="7"/>
              <w:bidi w:val="0"/>
            </w:pPr>
            <w:r>
              <w:rPr>
                <w:rFonts w:hint="eastAsia"/>
              </w:rPr>
              <w:t>合同金额（万元）</w:t>
            </w:r>
          </w:p>
        </w:tc>
        <w:tc>
          <w:tcPr>
            <w:tcW w:w="1230" w:type="dxa"/>
            <w:shd w:val="clear" w:color="auto" w:fill="auto"/>
            <w:vAlign w:val="center"/>
          </w:tcPr>
          <w:p>
            <w:pPr>
              <w:pStyle w:val="7"/>
              <w:bidi w:val="0"/>
            </w:pPr>
            <w:r>
              <w:rPr>
                <w:rFonts w:hint="eastAsia"/>
              </w:rPr>
              <w:t>联系人及联系电话</w:t>
            </w:r>
          </w:p>
        </w:tc>
        <w:tc>
          <w:tcPr>
            <w:tcW w:w="1200" w:type="dxa"/>
            <w:shd w:val="clear" w:color="auto" w:fill="auto"/>
            <w:vAlign w:val="center"/>
          </w:tcPr>
          <w:p>
            <w:pPr>
              <w:pStyle w:val="7"/>
              <w:bidi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592" w:type="dxa"/>
            <w:shd w:val="clear" w:color="auto" w:fill="auto"/>
          </w:tcPr>
          <w:p>
            <w:pPr>
              <w:pStyle w:val="7"/>
              <w:bidi w:val="0"/>
            </w:pPr>
          </w:p>
        </w:tc>
        <w:tc>
          <w:tcPr>
            <w:tcW w:w="1110" w:type="dxa"/>
            <w:shd w:val="clear" w:color="auto" w:fill="auto"/>
          </w:tcPr>
          <w:p>
            <w:pPr>
              <w:pStyle w:val="7"/>
              <w:bidi w:val="0"/>
            </w:pPr>
          </w:p>
        </w:tc>
        <w:tc>
          <w:tcPr>
            <w:tcW w:w="1095" w:type="dxa"/>
            <w:shd w:val="clear" w:color="auto" w:fill="auto"/>
          </w:tcPr>
          <w:p>
            <w:pPr>
              <w:pStyle w:val="7"/>
              <w:bidi w:val="0"/>
            </w:pPr>
          </w:p>
        </w:tc>
        <w:tc>
          <w:tcPr>
            <w:tcW w:w="1110" w:type="dxa"/>
            <w:shd w:val="clear" w:color="auto" w:fill="auto"/>
          </w:tcPr>
          <w:p>
            <w:pPr>
              <w:pStyle w:val="7"/>
              <w:bidi w:val="0"/>
            </w:pPr>
          </w:p>
        </w:tc>
        <w:tc>
          <w:tcPr>
            <w:tcW w:w="1410" w:type="dxa"/>
            <w:shd w:val="clear" w:color="auto" w:fill="auto"/>
          </w:tcPr>
          <w:p>
            <w:pPr>
              <w:pStyle w:val="7"/>
              <w:bidi w:val="0"/>
            </w:pPr>
          </w:p>
        </w:tc>
        <w:tc>
          <w:tcPr>
            <w:tcW w:w="1200" w:type="dxa"/>
            <w:shd w:val="clear" w:color="auto" w:fill="auto"/>
          </w:tcPr>
          <w:p>
            <w:pPr>
              <w:pStyle w:val="7"/>
              <w:bidi w:val="0"/>
            </w:pPr>
          </w:p>
        </w:tc>
        <w:tc>
          <w:tcPr>
            <w:tcW w:w="1230" w:type="dxa"/>
            <w:shd w:val="clear" w:color="auto" w:fill="auto"/>
          </w:tcPr>
          <w:p>
            <w:pPr>
              <w:pStyle w:val="7"/>
              <w:bidi w:val="0"/>
            </w:pPr>
          </w:p>
        </w:tc>
        <w:tc>
          <w:tcPr>
            <w:tcW w:w="1200" w:type="dxa"/>
            <w:shd w:val="clear" w:color="auto" w:fill="auto"/>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92" w:type="dxa"/>
            <w:shd w:val="clear" w:color="auto" w:fill="auto"/>
          </w:tcPr>
          <w:p>
            <w:pPr>
              <w:pStyle w:val="7"/>
              <w:bidi w:val="0"/>
            </w:pPr>
          </w:p>
        </w:tc>
        <w:tc>
          <w:tcPr>
            <w:tcW w:w="1110" w:type="dxa"/>
            <w:shd w:val="clear" w:color="auto" w:fill="auto"/>
          </w:tcPr>
          <w:p>
            <w:pPr>
              <w:pStyle w:val="7"/>
              <w:bidi w:val="0"/>
            </w:pPr>
          </w:p>
        </w:tc>
        <w:tc>
          <w:tcPr>
            <w:tcW w:w="1095" w:type="dxa"/>
            <w:shd w:val="clear" w:color="auto" w:fill="auto"/>
          </w:tcPr>
          <w:p>
            <w:pPr>
              <w:pStyle w:val="7"/>
              <w:bidi w:val="0"/>
            </w:pPr>
          </w:p>
        </w:tc>
        <w:tc>
          <w:tcPr>
            <w:tcW w:w="1110" w:type="dxa"/>
            <w:shd w:val="clear" w:color="auto" w:fill="auto"/>
          </w:tcPr>
          <w:p>
            <w:pPr>
              <w:pStyle w:val="7"/>
              <w:bidi w:val="0"/>
            </w:pPr>
          </w:p>
        </w:tc>
        <w:tc>
          <w:tcPr>
            <w:tcW w:w="1410" w:type="dxa"/>
            <w:shd w:val="clear" w:color="auto" w:fill="auto"/>
          </w:tcPr>
          <w:p>
            <w:pPr>
              <w:pStyle w:val="7"/>
              <w:bidi w:val="0"/>
            </w:pPr>
          </w:p>
        </w:tc>
        <w:tc>
          <w:tcPr>
            <w:tcW w:w="1200" w:type="dxa"/>
            <w:shd w:val="clear" w:color="auto" w:fill="auto"/>
          </w:tcPr>
          <w:p>
            <w:pPr>
              <w:pStyle w:val="7"/>
              <w:bidi w:val="0"/>
            </w:pPr>
          </w:p>
        </w:tc>
        <w:tc>
          <w:tcPr>
            <w:tcW w:w="1230" w:type="dxa"/>
            <w:shd w:val="clear" w:color="auto" w:fill="auto"/>
          </w:tcPr>
          <w:p>
            <w:pPr>
              <w:pStyle w:val="7"/>
              <w:bidi w:val="0"/>
            </w:pPr>
          </w:p>
        </w:tc>
        <w:tc>
          <w:tcPr>
            <w:tcW w:w="1200" w:type="dxa"/>
            <w:shd w:val="clear" w:color="auto" w:fill="auto"/>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92" w:type="dxa"/>
            <w:shd w:val="clear" w:color="auto" w:fill="auto"/>
          </w:tcPr>
          <w:p>
            <w:pPr>
              <w:pStyle w:val="7"/>
              <w:bidi w:val="0"/>
            </w:pPr>
          </w:p>
        </w:tc>
        <w:tc>
          <w:tcPr>
            <w:tcW w:w="1110" w:type="dxa"/>
            <w:shd w:val="clear" w:color="auto" w:fill="auto"/>
          </w:tcPr>
          <w:p>
            <w:pPr>
              <w:pStyle w:val="7"/>
              <w:bidi w:val="0"/>
            </w:pPr>
          </w:p>
        </w:tc>
        <w:tc>
          <w:tcPr>
            <w:tcW w:w="1095" w:type="dxa"/>
            <w:shd w:val="clear" w:color="auto" w:fill="auto"/>
          </w:tcPr>
          <w:p>
            <w:pPr>
              <w:pStyle w:val="7"/>
              <w:bidi w:val="0"/>
            </w:pPr>
          </w:p>
        </w:tc>
        <w:tc>
          <w:tcPr>
            <w:tcW w:w="1110" w:type="dxa"/>
            <w:shd w:val="clear" w:color="auto" w:fill="auto"/>
          </w:tcPr>
          <w:p>
            <w:pPr>
              <w:pStyle w:val="7"/>
              <w:bidi w:val="0"/>
            </w:pPr>
          </w:p>
        </w:tc>
        <w:tc>
          <w:tcPr>
            <w:tcW w:w="1410" w:type="dxa"/>
            <w:shd w:val="clear" w:color="auto" w:fill="auto"/>
          </w:tcPr>
          <w:p>
            <w:pPr>
              <w:pStyle w:val="7"/>
              <w:bidi w:val="0"/>
            </w:pPr>
          </w:p>
        </w:tc>
        <w:tc>
          <w:tcPr>
            <w:tcW w:w="1200" w:type="dxa"/>
            <w:shd w:val="clear" w:color="auto" w:fill="auto"/>
          </w:tcPr>
          <w:p>
            <w:pPr>
              <w:pStyle w:val="7"/>
              <w:bidi w:val="0"/>
            </w:pPr>
          </w:p>
        </w:tc>
        <w:tc>
          <w:tcPr>
            <w:tcW w:w="1230" w:type="dxa"/>
            <w:shd w:val="clear" w:color="auto" w:fill="auto"/>
          </w:tcPr>
          <w:p>
            <w:pPr>
              <w:pStyle w:val="7"/>
              <w:bidi w:val="0"/>
            </w:pPr>
          </w:p>
        </w:tc>
        <w:tc>
          <w:tcPr>
            <w:tcW w:w="1200" w:type="dxa"/>
            <w:shd w:val="clear" w:color="auto" w:fill="auto"/>
          </w:tcPr>
          <w:p>
            <w:pPr>
              <w:pStyle w:val="7"/>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47" w:type="dxa"/>
            <w:gridSpan w:val="8"/>
            <w:shd w:val="clear" w:color="auto" w:fill="auto"/>
            <w:vAlign w:val="center"/>
          </w:tcPr>
          <w:p>
            <w:pPr>
              <w:pStyle w:val="7"/>
              <w:bidi w:val="0"/>
            </w:pPr>
            <w:r>
              <w:rPr>
                <w:rFonts w:hint="eastAsia"/>
              </w:rPr>
              <w:t>合同金额合计：人民币</w:t>
            </w:r>
            <w:r>
              <w:t xml:space="preserve">          </w:t>
            </w:r>
            <w:r>
              <w:rPr>
                <w:rFonts w:hint="eastAsia"/>
              </w:rPr>
              <w:t>万元</w:t>
            </w:r>
          </w:p>
        </w:tc>
      </w:tr>
    </w:tbl>
    <w:p>
      <w:pPr>
        <w:pStyle w:val="7"/>
        <w:bidi w:val="0"/>
      </w:pPr>
      <w:r>
        <w:rPr>
          <w:rFonts w:hint="eastAsia"/>
        </w:rPr>
        <w:t>注：</w:t>
      </w:r>
    </w:p>
    <w:p>
      <w:pPr>
        <w:pStyle w:val="7"/>
        <w:bidi w:val="0"/>
      </w:pPr>
      <w:r>
        <w:rPr>
          <w:rFonts w:hint="eastAsia"/>
        </w:rPr>
        <w:t>如本比选项目对参选人或者参选业绩有要求，参选人应当如实填写本表并根据第二章“参选人须知”相关要求在本表后附相关合同关键页（须包括合同服务内容、实施时间、合同金额、合同签页，如果提供的是框架合同，需提供对应框架合同订单或结算单据)的复印件（加盖公章）或者其他相关证明材料。</w:t>
      </w:r>
    </w:p>
    <w:bookmarkEnd w:id="244"/>
    <w:bookmarkEnd w:id="245"/>
    <w:p>
      <w:pPr>
        <w:pStyle w:val="7"/>
        <w:bidi w:val="0"/>
      </w:pPr>
      <w:r>
        <w:rPr>
          <w:rFonts w:hint="eastAsia"/>
        </w:rPr>
        <w:t>在比选文件明确的时间范围内的合同或订单纳入统计。合同或订单的时间确认：单项合同以合同签署日期为准；框架合同的以实际签订的订单日期为准。</w:t>
      </w:r>
    </w:p>
    <w:p>
      <w:pPr>
        <w:pStyle w:val="7"/>
        <w:bidi w:val="0"/>
      </w:pPr>
      <w:r>
        <w:rPr>
          <w:rFonts w:hint="eastAsia"/>
        </w:rPr>
        <w:t>总公司参选使用其下属分公司签订的合同业绩时，应提供隶属关系证明文件，如营业执照、审计报告附注等相关证明材料；无证明材料的合同不计入有效业绩范围。</w:t>
      </w:r>
    </w:p>
    <w:p>
      <w:pPr>
        <w:pStyle w:val="7"/>
        <w:bidi w:val="0"/>
      </w:pPr>
      <w:r>
        <w:rPr>
          <w:rFonts w:hint="eastAsia"/>
        </w:rPr>
        <w:t xml:space="preserve">3.参选人提供的以上资料复印件资料应清晰，凡因参选提供的资料信息不全、复印件不清晰或参选人未按照以上要求所提供的合同或订单不计为有效合同业绩。 </w:t>
      </w:r>
    </w:p>
    <w:p>
      <w:pPr>
        <w:pStyle w:val="7"/>
        <w:bidi w:val="0"/>
      </w:pPr>
      <w:r>
        <w:rPr>
          <w:rFonts w:hint="eastAsia"/>
        </w:rPr>
        <w:t>参选人：                        （盖单位公章）</w:t>
      </w:r>
    </w:p>
    <w:p>
      <w:pPr>
        <w:pStyle w:val="7"/>
        <w:bidi w:val="0"/>
      </w:pPr>
      <w:r>
        <w:rPr>
          <w:rFonts w:hint="eastAsia"/>
        </w:rPr>
        <w:t>法定代表人或者其委托代理人：          （签字）                                                                                年     月       日</w:t>
      </w:r>
    </w:p>
    <w:p>
      <w:pPr>
        <w:pStyle w:val="7"/>
        <w:bidi w:val="0"/>
      </w:pPr>
    </w:p>
    <w:p>
      <w:pPr>
        <w:pStyle w:val="7"/>
        <w:bidi w:val="0"/>
      </w:pPr>
    </w:p>
    <w:p>
      <w:pPr>
        <w:pStyle w:val="7"/>
        <w:bidi w:val="0"/>
        <w:ind w:left="0" w:leftChars="0" w:firstLine="0" w:firstLineChars="0"/>
      </w:pPr>
    </w:p>
    <w:bookmarkEnd w:id="242"/>
    <w:bookmarkEnd w:id="243"/>
    <w:p>
      <w:pPr>
        <w:pStyle w:val="7"/>
        <w:bidi w:val="0"/>
        <w:jc w:val="center"/>
        <w:rPr>
          <w:b/>
          <w:bCs/>
          <w:sz w:val="30"/>
          <w:szCs w:val="30"/>
        </w:rPr>
      </w:pPr>
      <w:bookmarkStart w:id="246" w:name="_Toc475472692"/>
      <w:bookmarkStart w:id="247" w:name="_Toc521398141"/>
      <w:bookmarkStart w:id="248" w:name="_Toc13408"/>
      <w:bookmarkStart w:id="249" w:name="_Toc492553010"/>
      <w:r>
        <w:rPr>
          <w:rFonts w:hint="eastAsia"/>
          <w:b/>
          <w:bCs/>
          <w:sz w:val="30"/>
          <w:szCs w:val="30"/>
          <w:lang w:val="en-US" w:eastAsia="zh-CN"/>
        </w:rPr>
        <w:t>6、</w:t>
      </w:r>
      <w:r>
        <w:rPr>
          <w:rFonts w:hint="eastAsia"/>
          <w:b/>
          <w:bCs/>
          <w:sz w:val="30"/>
          <w:szCs w:val="30"/>
        </w:rPr>
        <w:t>要求参选人提供的其他文件</w:t>
      </w:r>
      <w:bookmarkEnd w:id="246"/>
      <w:bookmarkEnd w:id="247"/>
      <w:bookmarkEnd w:id="248"/>
      <w:bookmarkEnd w:id="249"/>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ind w:left="0" w:leftChars="0" w:firstLine="0" w:firstLineChars="0"/>
      </w:pPr>
    </w:p>
    <w:p>
      <w:pPr>
        <w:pStyle w:val="7"/>
        <w:bidi w:val="0"/>
        <w:jc w:val="center"/>
        <w:rPr>
          <w:b/>
          <w:bCs/>
          <w:sz w:val="44"/>
          <w:szCs w:val="44"/>
        </w:rPr>
      </w:pPr>
      <w:bookmarkStart w:id="250" w:name="_Toc18395"/>
      <w:bookmarkStart w:id="251" w:name="_Toc492553011"/>
      <w:bookmarkStart w:id="252" w:name="_Toc475472693"/>
      <w:bookmarkStart w:id="253" w:name="_Toc521398147"/>
      <w:r>
        <w:rPr>
          <w:rFonts w:hint="eastAsia"/>
          <w:b/>
          <w:bCs/>
          <w:sz w:val="44"/>
          <w:szCs w:val="44"/>
          <w:lang w:val="en-US" w:eastAsia="zh-CN"/>
        </w:rPr>
        <w:t xml:space="preserve">第二章 </w:t>
      </w:r>
      <w:r>
        <w:rPr>
          <w:rFonts w:hint="eastAsia"/>
          <w:b/>
          <w:bCs/>
          <w:sz w:val="44"/>
          <w:szCs w:val="44"/>
          <w:lang w:eastAsia="zh-CN"/>
        </w:rPr>
        <w:t>报</w:t>
      </w:r>
      <w:r>
        <w:rPr>
          <w:rFonts w:hint="eastAsia"/>
          <w:b/>
          <w:bCs/>
          <w:sz w:val="44"/>
          <w:szCs w:val="44"/>
        </w:rPr>
        <w:t>价文件</w:t>
      </w:r>
      <w:bookmarkEnd w:id="250"/>
      <w:bookmarkEnd w:id="251"/>
      <w:bookmarkEnd w:id="252"/>
      <w:bookmarkEnd w:id="253"/>
    </w:p>
    <w:p>
      <w:pPr>
        <w:pStyle w:val="7"/>
        <w:bidi w:val="0"/>
        <w:jc w:val="center"/>
        <w:rPr>
          <w:b/>
          <w:bCs/>
          <w:sz w:val="30"/>
          <w:szCs w:val="30"/>
        </w:rPr>
      </w:pPr>
      <w:bookmarkStart w:id="254" w:name="_Toc521398148"/>
      <w:bookmarkStart w:id="255" w:name="_Toc29522"/>
      <w:bookmarkStart w:id="256" w:name="_Toc492553012"/>
      <w:bookmarkStart w:id="257" w:name="_Toc475472694"/>
      <w:r>
        <w:rPr>
          <w:rFonts w:hint="eastAsia"/>
          <w:b/>
          <w:bCs/>
          <w:sz w:val="30"/>
          <w:szCs w:val="30"/>
          <w:lang w:val="en-US" w:eastAsia="zh-CN"/>
        </w:rPr>
        <w:t>1、</w:t>
      </w:r>
      <w:r>
        <w:rPr>
          <w:rFonts w:hint="eastAsia"/>
          <w:b/>
          <w:bCs/>
          <w:sz w:val="30"/>
          <w:szCs w:val="30"/>
        </w:rPr>
        <w:t>参选函</w:t>
      </w:r>
      <w:bookmarkEnd w:id="254"/>
      <w:bookmarkEnd w:id="255"/>
    </w:p>
    <w:p>
      <w:pPr>
        <w:pStyle w:val="7"/>
        <w:bidi w:val="0"/>
      </w:pPr>
      <w:r>
        <w:rPr>
          <w:rFonts w:hint="eastAsia"/>
        </w:rPr>
        <w:t>参  选  函</w:t>
      </w:r>
    </w:p>
    <w:p>
      <w:pPr>
        <w:pStyle w:val="7"/>
        <w:bidi w:val="0"/>
      </w:pPr>
      <w:r>
        <w:rPr>
          <w:rFonts w:hint="eastAsia"/>
        </w:rPr>
        <w:t>致：【XX公司[比选人名称]】</w:t>
      </w:r>
      <w:r>
        <w:t>：</w:t>
      </w:r>
    </w:p>
    <w:p>
      <w:pPr>
        <w:pStyle w:val="7"/>
        <w:bidi w:val="0"/>
      </w:pPr>
      <w:r>
        <w:rPr>
          <w:rFonts w:hint="eastAsia"/>
        </w:rPr>
        <w:t xml:space="preserve">          （参选人名称）（以下称“我方”）</w:t>
      </w:r>
      <w:r>
        <w:t xml:space="preserve">已仔细研究了    </w:t>
      </w:r>
      <w:r>
        <w:rPr>
          <w:rFonts w:hint="eastAsia"/>
        </w:rPr>
        <w:t xml:space="preserve">  </w:t>
      </w:r>
      <w:r>
        <w:t xml:space="preserve">     </w:t>
      </w:r>
      <w:r>
        <w:rPr>
          <w:rFonts w:hint="eastAsia"/>
        </w:rPr>
        <w:t>（比选项目名称）（项目编号：        ）</w:t>
      </w:r>
      <w:r>
        <w:t>比选文件的全部内容</w:t>
      </w:r>
      <w:r>
        <w:rPr>
          <w:rFonts w:hint="eastAsia"/>
        </w:rPr>
        <w:t>，</w:t>
      </w:r>
      <w:r>
        <w:t>包括</w:t>
      </w:r>
      <w:r>
        <w:rPr>
          <w:rFonts w:hint="eastAsia"/>
        </w:rPr>
        <w:t>澄清或者</w:t>
      </w:r>
      <w:r>
        <w:t>修改文件</w:t>
      </w:r>
      <w:r>
        <w:rPr>
          <w:rFonts w:hint="eastAsia"/>
        </w:rPr>
        <w:t>以及</w:t>
      </w:r>
      <w:r>
        <w:t>有关附件，</w:t>
      </w:r>
      <w:r>
        <w:rPr>
          <w:rFonts w:hint="eastAsia"/>
        </w:rPr>
        <w:t>我方将严格按照比选文件要求递交符合要求的全部参选文件。</w:t>
      </w:r>
    </w:p>
    <w:p>
      <w:pPr>
        <w:pStyle w:val="7"/>
        <w:bidi w:val="0"/>
      </w:pPr>
      <w:r>
        <w:rPr>
          <w:rFonts w:hint="eastAsia"/>
        </w:rPr>
        <w:t>我方承诺如下内容：</w:t>
      </w:r>
    </w:p>
    <w:p>
      <w:pPr>
        <w:pStyle w:val="7"/>
        <w:bidi w:val="0"/>
      </w:pPr>
      <w:r>
        <w:rPr>
          <w:rFonts w:hint="eastAsia"/>
        </w:rPr>
        <w:t>我方的参选文件包含第二章“参选人须知”第3.1款规定的全部内容。</w:t>
      </w:r>
    </w:p>
    <w:p>
      <w:pPr>
        <w:pStyle w:val="7"/>
        <w:bidi w:val="0"/>
      </w:pPr>
      <w:r>
        <w:t>我方承诺在</w:t>
      </w:r>
      <w:r>
        <w:rPr>
          <w:rFonts w:hint="eastAsia"/>
        </w:rPr>
        <w:t>比选文件规定的</w:t>
      </w:r>
      <w:r>
        <w:t>参选有效期内不修改、撤销参选文件。</w:t>
      </w:r>
    </w:p>
    <w:p>
      <w:pPr>
        <w:pStyle w:val="7"/>
        <w:bidi w:val="0"/>
      </w:pPr>
      <w:r>
        <w:rPr>
          <w:rFonts w:hint="eastAsia"/>
        </w:rPr>
        <w:t>我方承诺如果在规定的唱价时间后，在参选有效期内（90天）撤回参选文件，参选保证金将被贵方没收。</w:t>
      </w:r>
    </w:p>
    <w:p>
      <w:pPr>
        <w:pStyle w:val="7"/>
        <w:bidi w:val="0"/>
      </w:pPr>
      <w:r>
        <w:rPr>
          <w:rFonts w:hint="eastAsia"/>
        </w:rPr>
        <w:t>我方在评选过程中根据评选委员会要求提供的符合相关规定的澄清文件，构成参选文件的组成部分。</w:t>
      </w:r>
    </w:p>
    <w:p>
      <w:pPr>
        <w:pStyle w:val="7"/>
        <w:bidi w:val="0"/>
      </w:pPr>
      <w:r>
        <w:rPr>
          <w:rFonts w:hint="eastAsia"/>
        </w:rPr>
        <w:t>我方同意提供贵方可能要求的与参选有关的一切数据或者资料，并完全理解贵方不一定接受最低价的参选。</w:t>
      </w:r>
    </w:p>
    <w:p>
      <w:pPr>
        <w:pStyle w:val="7"/>
        <w:bidi w:val="0"/>
      </w:pPr>
      <w:r>
        <w:rPr>
          <w:rFonts w:hint="eastAsia"/>
        </w:rPr>
        <w:t>我方承诺不向第三方透露与比选相关的所有信息。</w:t>
      </w:r>
    </w:p>
    <w:p>
      <w:pPr>
        <w:pStyle w:val="7"/>
        <w:bidi w:val="0"/>
      </w:pPr>
      <w:r>
        <w:t>如我方中选：</w:t>
      </w:r>
    </w:p>
    <w:p>
      <w:pPr>
        <w:pStyle w:val="7"/>
        <w:bidi w:val="0"/>
      </w:pPr>
      <w:r>
        <w:t>我方承诺在收到中选通知书后，在中选通知书规定的期限内与你方签订合同。</w:t>
      </w:r>
    </w:p>
    <w:p>
      <w:pPr>
        <w:pStyle w:val="7"/>
        <w:bidi w:val="0"/>
      </w:pPr>
      <w:r>
        <w:t>我方承诺按照比选文件规定递交履约</w:t>
      </w:r>
      <w:r>
        <w:rPr>
          <w:rFonts w:hint="eastAsia"/>
        </w:rPr>
        <w:t>保证金、支付比选代理服务费</w:t>
      </w:r>
      <w:r>
        <w:t>。</w:t>
      </w:r>
    </w:p>
    <w:p>
      <w:pPr>
        <w:pStyle w:val="7"/>
        <w:bidi w:val="0"/>
      </w:pPr>
      <w:r>
        <w:t>我方承诺</w:t>
      </w:r>
      <w:r>
        <w:rPr>
          <w:rFonts w:hint="eastAsia"/>
        </w:rPr>
        <w:t>按照比选文件的规定及合同约定履行相关责任和义务。</w:t>
      </w:r>
    </w:p>
    <w:p>
      <w:pPr>
        <w:pStyle w:val="7"/>
        <w:bidi w:val="0"/>
      </w:pPr>
      <w:r>
        <w:rPr>
          <w:rFonts w:hint="eastAsia"/>
        </w:rPr>
        <w:t>我方在此声明，所递交的参选文件及有关资料内容完整、真实和准确，且不存在第二章“参选人须知”第1.8款规定的任何一种情形。</w:t>
      </w:r>
      <w:r>
        <w:t>如有弄虚作假，将承担相应的法律责任，并赔偿由此造成的一切损失。</w:t>
      </w:r>
    </w:p>
    <w:p>
      <w:pPr>
        <w:pStyle w:val="7"/>
        <w:bidi w:val="0"/>
      </w:pPr>
      <w:r>
        <w:t>参选人</w:t>
      </w:r>
      <w:r>
        <w:rPr>
          <w:rFonts w:hint="eastAsia"/>
        </w:rPr>
        <w:t>名称</w:t>
      </w:r>
      <w:r>
        <w:t>：                     （盖单位公章）</w:t>
      </w:r>
    </w:p>
    <w:p>
      <w:pPr>
        <w:pStyle w:val="7"/>
        <w:bidi w:val="0"/>
      </w:pPr>
      <w:r>
        <w:t>法定代表人</w:t>
      </w:r>
      <w:r>
        <w:rPr>
          <w:rFonts w:hint="eastAsia"/>
        </w:rPr>
        <w:t>（负责人）</w:t>
      </w:r>
      <w:r>
        <w:t xml:space="preserve">或者其委托代理人：     </w:t>
      </w:r>
      <w:r>
        <w:rPr>
          <w:rFonts w:hint="eastAsia"/>
        </w:rPr>
        <w:t xml:space="preserve">   </w:t>
      </w:r>
      <w:r>
        <w:t xml:space="preserve"> （签字）</w:t>
      </w:r>
    </w:p>
    <w:p>
      <w:pPr>
        <w:pStyle w:val="7"/>
        <w:bidi w:val="0"/>
      </w:pPr>
      <w:r>
        <w:t xml:space="preserve">地址：                                     </w:t>
      </w:r>
    </w:p>
    <w:p>
      <w:pPr>
        <w:pStyle w:val="7"/>
        <w:bidi w:val="0"/>
      </w:pPr>
      <w:r>
        <w:t xml:space="preserve">电话：                                     </w:t>
      </w:r>
    </w:p>
    <w:p>
      <w:pPr>
        <w:pStyle w:val="7"/>
        <w:bidi w:val="0"/>
      </w:pPr>
      <w:r>
        <w:rPr>
          <w:rFonts w:hint="eastAsia"/>
        </w:rPr>
        <w:t>电子邮箱</w:t>
      </w:r>
      <w:r>
        <w:t xml:space="preserve">：                                 </w:t>
      </w:r>
    </w:p>
    <w:p>
      <w:pPr>
        <w:pStyle w:val="7"/>
        <w:bidi w:val="0"/>
      </w:pPr>
      <w:r>
        <w:rPr>
          <w:rFonts w:hint="eastAsia"/>
        </w:rPr>
        <w:t>日期：XX年XX月XX日</w:t>
      </w:r>
    </w:p>
    <w:p>
      <w:pPr>
        <w:pStyle w:val="7"/>
        <w:bidi w:val="0"/>
        <w:jc w:val="center"/>
        <w:rPr>
          <w:b/>
          <w:bCs/>
          <w:sz w:val="30"/>
          <w:szCs w:val="30"/>
        </w:rPr>
      </w:pPr>
      <w:bookmarkStart w:id="258" w:name="_Toc6030"/>
      <w:bookmarkStart w:id="259" w:name="_Toc521398149"/>
      <w:r>
        <w:rPr>
          <w:rFonts w:hint="eastAsia"/>
          <w:b/>
          <w:bCs/>
          <w:sz w:val="30"/>
          <w:szCs w:val="30"/>
          <w:lang w:val="en-US" w:eastAsia="zh-CN"/>
        </w:rPr>
        <w:t>2、</w:t>
      </w:r>
      <w:r>
        <w:rPr>
          <w:rFonts w:hint="eastAsia"/>
          <w:b/>
          <w:bCs/>
          <w:sz w:val="30"/>
          <w:szCs w:val="30"/>
        </w:rPr>
        <w:t>参选</w:t>
      </w:r>
      <w:r>
        <w:rPr>
          <w:rFonts w:hint="eastAsia"/>
          <w:b/>
          <w:bCs/>
          <w:sz w:val="30"/>
          <w:szCs w:val="30"/>
          <w:lang w:val="en-US" w:eastAsia="zh-CN"/>
        </w:rPr>
        <w:t>报价</w:t>
      </w:r>
      <w:r>
        <w:rPr>
          <w:rFonts w:hint="eastAsia"/>
          <w:b/>
          <w:bCs/>
          <w:sz w:val="30"/>
          <w:szCs w:val="30"/>
        </w:rPr>
        <w:t>一览表</w:t>
      </w:r>
      <w:bookmarkEnd w:id="256"/>
      <w:bookmarkEnd w:id="257"/>
      <w:bookmarkEnd w:id="258"/>
      <w:bookmarkEnd w:id="259"/>
    </w:p>
    <w:p>
      <w:pPr>
        <w:pStyle w:val="7"/>
        <w:bidi w:val="0"/>
      </w:pPr>
      <w:r>
        <w:rPr>
          <w:rFonts w:hint="eastAsia"/>
        </w:rPr>
        <w:t>项目</w:t>
      </w:r>
      <w:r>
        <w:t>名称：</w:t>
      </w:r>
    </w:p>
    <w:p>
      <w:pPr>
        <w:pStyle w:val="7"/>
        <w:bidi w:val="0"/>
      </w:pPr>
    </w:p>
    <w:p>
      <w:pPr>
        <w:pStyle w:val="7"/>
        <w:bidi w:val="0"/>
        <w:jc w:val="center"/>
        <w:rPr>
          <w:rFonts w:hint="default"/>
          <w:lang w:val="en-US" w:eastAsia="zh-CN"/>
        </w:rPr>
      </w:pPr>
      <w:r>
        <w:rPr>
          <w:rFonts w:hint="eastAsia"/>
          <w:b/>
          <w:bCs/>
          <w:lang w:val="en-US" w:eastAsia="zh-CN"/>
        </w:rPr>
        <w:t>可由参选人自行编写</w:t>
      </w:r>
    </w:p>
    <w:p>
      <w:pPr>
        <w:pStyle w:val="7"/>
        <w:bidi w:val="0"/>
      </w:pPr>
    </w:p>
    <w:p>
      <w:pPr>
        <w:pStyle w:val="7"/>
        <w:bidi w:val="0"/>
      </w:pPr>
    </w:p>
    <w:p>
      <w:pPr>
        <w:pStyle w:val="7"/>
        <w:bidi w:val="0"/>
      </w:pPr>
    </w:p>
    <w:p>
      <w:pPr>
        <w:pStyle w:val="7"/>
        <w:bidi w:val="0"/>
      </w:pPr>
    </w:p>
    <w:p>
      <w:pPr>
        <w:pStyle w:val="7"/>
        <w:bidi w:val="0"/>
      </w:pPr>
    </w:p>
    <w:p>
      <w:pPr>
        <w:pStyle w:val="7"/>
        <w:bidi w:val="0"/>
      </w:pPr>
      <w:r>
        <w:rPr>
          <w:rFonts w:hint="eastAsia"/>
        </w:rPr>
        <w:t xml:space="preserve">    参选人：                （盖单位公章）</w:t>
      </w:r>
    </w:p>
    <w:p>
      <w:pPr>
        <w:pStyle w:val="7"/>
        <w:bidi w:val="0"/>
      </w:pPr>
    </w:p>
    <w:p>
      <w:pPr>
        <w:pStyle w:val="7"/>
        <w:bidi w:val="0"/>
      </w:pPr>
      <w:r>
        <w:rPr>
          <w:rFonts w:hint="eastAsia"/>
        </w:rPr>
        <w:t>法定代表人或其授权代表：               （签字）</w:t>
      </w:r>
    </w:p>
    <w:p>
      <w:pPr>
        <w:pStyle w:val="7"/>
        <w:bidi w:val="0"/>
      </w:pPr>
    </w:p>
    <w:p>
      <w:pPr>
        <w:pStyle w:val="7"/>
        <w:bidi w:val="0"/>
      </w:pPr>
      <w:r>
        <w:rPr>
          <w:rFonts w:hint="eastAsia"/>
        </w:rPr>
        <w:t xml:space="preserve">         年      月        日  </w:t>
      </w:r>
    </w:p>
    <w:p>
      <w:pPr>
        <w:pStyle w:val="7"/>
        <w:bidi w:val="0"/>
      </w:pPr>
    </w:p>
    <w:p>
      <w:pPr>
        <w:pStyle w:val="7"/>
        <w:bidi w:val="0"/>
      </w:pPr>
    </w:p>
    <w:p>
      <w:pPr>
        <w:pStyle w:val="7"/>
        <w:bidi w:val="0"/>
      </w:pPr>
    </w:p>
    <w:p>
      <w:pPr>
        <w:pStyle w:val="7"/>
        <w:bidi w:val="0"/>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9" w:charSpace="0"/>
        </w:sectPr>
      </w:pPr>
    </w:p>
    <w:p>
      <w:pPr>
        <w:pStyle w:val="7"/>
        <w:bidi w:val="0"/>
        <w:jc w:val="center"/>
        <w:rPr>
          <w:b/>
          <w:bCs/>
          <w:sz w:val="30"/>
          <w:szCs w:val="30"/>
        </w:rPr>
      </w:pPr>
      <w:bookmarkStart w:id="260" w:name="_Toc521398150"/>
      <w:bookmarkStart w:id="261" w:name="_Toc31728"/>
      <w:r>
        <w:rPr>
          <w:rFonts w:hint="eastAsia"/>
          <w:b/>
          <w:bCs/>
          <w:sz w:val="30"/>
          <w:szCs w:val="30"/>
          <w:lang w:val="en-US" w:eastAsia="zh-CN"/>
        </w:rPr>
        <w:t>3、</w:t>
      </w:r>
      <w:r>
        <w:rPr>
          <w:rFonts w:hint="eastAsia"/>
          <w:b/>
          <w:bCs/>
          <w:sz w:val="30"/>
          <w:szCs w:val="30"/>
        </w:rPr>
        <w:t>法定代表人（负责人）身份证明</w:t>
      </w:r>
      <w:bookmarkEnd w:id="260"/>
      <w:bookmarkEnd w:id="261"/>
    </w:p>
    <w:p>
      <w:pPr>
        <w:pStyle w:val="7"/>
        <w:bidi w:val="0"/>
      </w:pPr>
    </w:p>
    <w:p>
      <w:pPr>
        <w:pStyle w:val="7"/>
        <w:bidi w:val="0"/>
      </w:pPr>
      <w:r>
        <w:rPr>
          <w:rFonts w:hint="eastAsia"/>
        </w:rPr>
        <w:t>法定代表人（负责人）身份证明</w:t>
      </w:r>
    </w:p>
    <w:p>
      <w:pPr>
        <w:pStyle w:val="7"/>
        <w:bidi w:val="0"/>
      </w:pPr>
    </w:p>
    <w:p>
      <w:pPr>
        <w:pStyle w:val="7"/>
        <w:bidi w:val="0"/>
      </w:pPr>
      <w:r>
        <w:rPr>
          <w:rFonts w:hint="eastAsia"/>
        </w:rPr>
        <w:t>参选</w:t>
      </w:r>
      <w:r>
        <w:t xml:space="preserve">人名称：                         </w:t>
      </w:r>
    </w:p>
    <w:p>
      <w:pPr>
        <w:pStyle w:val="7"/>
        <w:bidi w:val="0"/>
      </w:pPr>
      <w:r>
        <w:t xml:space="preserve">单位性质：                           </w:t>
      </w:r>
    </w:p>
    <w:p>
      <w:pPr>
        <w:pStyle w:val="7"/>
        <w:bidi w:val="0"/>
      </w:pPr>
      <w:r>
        <w:t>成立时间：       年       月       日</w:t>
      </w:r>
    </w:p>
    <w:p>
      <w:pPr>
        <w:pStyle w:val="7"/>
        <w:bidi w:val="0"/>
      </w:pPr>
      <w:r>
        <w:t xml:space="preserve">经营期限：            </w:t>
      </w:r>
    </w:p>
    <w:p>
      <w:pPr>
        <w:pStyle w:val="7"/>
        <w:bidi w:val="0"/>
      </w:pPr>
      <w:r>
        <w:t xml:space="preserve">姓名：         性别：          年龄：        </w:t>
      </w:r>
      <w:r>
        <w:rPr>
          <w:rFonts w:hint="eastAsia"/>
        </w:rPr>
        <w:t xml:space="preserve"> </w:t>
      </w:r>
      <w:r>
        <w:t xml:space="preserve">职务：        </w:t>
      </w:r>
      <w:r>
        <w:rPr>
          <w:rFonts w:hint="eastAsia"/>
        </w:rPr>
        <w:t xml:space="preserve"> </w:t>
      </w:r>
    </w:p>
    <w:p>
      <w:pPr>
        <w:pStyle w:val="7"/>
        <w:bidi w:val="0"/>
      </w:pPr>
      <w:r>
        <w:t>系</w:t>
      </w:r>
      <w:r>
        <w:rPr>
          <w:rFonts w:hint="eastAsia"/>
        </w:rPr>
        <w:t>【XX公司[参选人单位</w:t>
      </w:r>
      <w:r>
        <w:t>名称</w:t>
      </w:r>
      <w:r>
        <w:rPr>
          <w:rFonts w:hint="eastAsia"/>
        </w:rPr>
        <w:t>]】</w:t>
      </w:r>
      <w:r>
        <w:t>的法定代表人。</w:t>
      </w:r>
    </w:p>
    <w:p>
      <w:pPr>
        <w:pStyle w:val="7"/>
        <w:bidi w:val="0"/>
      </w:pPr>
      <w:r>
        <w:t>特此证明。</w:t>
      </w:r>
    </w:p>
    <w:p>
      <w:pPr>
        <w:pStyle w:val="7"/>
        <w:bidi w:val="0"/>
      </w:pPr>
    </w:p>
    <w:p>
      <w:pPr>
        <w:pStyle w:val="7"/>
        <w:bidi w:val="0"/>
      </w:pPr>
      <w:r>
        <w:t>附：法定代表人身份证复印件</w:t>
      </w:r>
      <w:r>
        <w:rPr>
          <w:rFonts w:hint="eastAsia"/>
        </w:rPr>
        <w:t>(需同时提供正面及背面)</w:t>
      </w:r>
    </w:p>
    <w:p>
      <w:pPr>
        <w:pStyle w:val="7"/>
        <w:bidi w:val="0"/>
      </w:pPr>
      <w:r>
        <mc:AlternateContent>
          <mc:Choice Requires="wps">
            <w:drawing>
              <wp:anchor distT="0" distB="0" distL="114300" distR="114300" simplePos="0" relativeHeight="25166643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1"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6" o:spid="_x0000_s1026" o:spt="176" type="#_x0000_t176" style="position:absolute;left:0pt;margin-left:208.3pt;margin-top:18.8pt;height:166.45pt;width:259.65pt;z-index:25166643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ACJfjYAAAACgEAAA8AAAAAAAAA&#10;AQAgAAAAIgAAAGRycy9kb3ducmV2LnhtbFBLAQIUABQAAAAIAIdO4kBllmUSSgIAAGIEAAAOAAAA&#10;AAAAAAEAIAAAACcBAABkcnMvZTJvRG9jLnhtbFBLBQYAAAAABgAGAFkBAADj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5"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1" o:spid="_x0000_s1026" o:spt="176" type="#_x0000_t176" style="position:absolute;left:0pt;margin-left:-51.35pt;margin-top:18.8pt;height:166.45pt;width:259.65pt;z-index:25166540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ICCVzZAAAACwEAAA8AAAAAAAAA&#10;AQAgAAAAIgAAAGRycy9kb3ducmV2LnhtbFBLAQIUABQAAAAIAIdO4kAYQSS7SQIAAGIEAAAOAAAA&#10;AAAAAAEAIAAAACgBAABkcnMvZTJvRG9jLnhtbFBLBQYAAAAABgAGAFkBAADj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pStyle w:val="7"/>
        <w:bidi w:val="0"/>
      </w:pPr>
    </w:p>
    <w:p>
      <w:pPr>
        <w:pStyle w:val="7"/>
        <w:bidi w:val="0"/>
      </w:pPr>
    </w:p>
    <w:p>
      <w:pPr>
        <w:pStyle w:val="7"/>
        <w:bidi w:val="0"/>
      </w:pPr>
      <w:r>
        <w:t xml:space="preserve">                          </w:t>
      </w:r>
    </w:p>
    <w:p>
      <w:pPr>
        <w:pStyle w:val="7"/>
        <w:bidi w:val="0"/>
      </w:pPr>
    </w:p>
    <w:p>
      <w:pPr>
        <w:pStyle w:val="7"/>
        <w:bidi w:val="0"/>
      </w:pPr>
    </w:p>
    <w:p>
      <w:pPr>
        <w:pStyle w:val="7"/>
        <w:bidi w:val="0"/>
      </w:pPr>
    </w:p>
    <w:p>
      <w:pPr>
        <w:pStyle w:val="7"/>
        <w:bidi w:val="0"/>
      </w:pPr>
    </w:p>
    <w:p>
      <w:pPr>
        <w:pStyle w:val="7"/>
        <w:bidi w:val="0"/>
      </w:pPr>
      <w:r>
        <w:t xml:space="preserve">                          </w:t>
      </w:r>
    </w:p>
    <w:p>
      <w:pPr>
        <w:pStyle w:val="7"/>
        <w:bidi w:val="0"/>
      </w:pPr>
      <w:r>
        <w:t>参选人</w:t>
      </w:r>
      <w:r>
        <w:rPr>
          <w:rFonts w:hint="eastAsia"/>
        </w:rPr>
        <w:t>名称</w:t>
      </w:r>
      <w:r>
        <w:t>：               （盖单位公章）</w:t>
      </w:r>
    </w:p>
    <w:p>
      <w:pPr>
        <w:pStyle w:val="7"/>
        <w:bidi w:val="0"/>
      </w:pPr>
    </w:p>
    <w:p>
      <w:pPr>
        <w:pStyle w:val="7"/>
        <w:bidi w:val="0"/>
      </w:pPr>
      <w:r>
        <w:t xml:space="preserve">                                </w:t>
      </w:r>
      <w:r>
        <w:rPr>
          <w:rFonts w:hint="eastAsia"/>
        </w:rPr>
        <w:t xml:space="preserve">         日期：XX年XX月XX日</w:t>
      </w:r>
    </w:p>
    <w:p>
      <w:pPr>
        <w:pStyle w:val="7"/>
        <w:bidi w:val="0"/>
      </w:pPr>
    </w:p>
    <w:p>
      <w:pPr>
        <w:pStyle w:val="7"/>
        <w:bidi w:val="0"/>
      </w:pPr>
    </w:p>
    <w:p>
      <w:pPr>
        <w:pStyle w:val="7"/>
        <w:bidi w:val="0"/>
      </w:pPr>
    </w:p>
    <w:p>
      <w:pPr>
        <w:pStyle w:val="7"/>
        <w:bidi w:val="0"/>
        <w:ind w:left="0" w:leftChars="0" w:firstLine="0" w:firstLineChars="0"/>
      </w:pPr>
    </w:p>
    <w:p>
      <w:pPr>
        <w:pStyle w:val="7"/>
        <w:bidi w:val="0"/>
        <w:jc w:val="center"/>
        <w:rPr>
          <w:b/>
          <w:bCs/>
          <w:sz w:val="30"/>
          <w:szCs w:val="30"/>
        </w:rPr>
      </w:pPr>
      <w:bookmarkStart w:id="262" w:name="_Toc521398151"/>
      <w:bookmarkStart w:id="263" w:name="_Toc25909"/>
      <w:r>
        <w:rPr>
          <w:rFonts w:hint="eastAsia"/>
          <w:b/>
          <w:bCs/>
          <w:sz w:val="30"/>
          <w:szCs w:val="30"/>
          <w:lang w:val="en-US" w:eastAsia="zh-CN"/>
        </w:rPr>
        <w:t>4、</w:t>
      </w:r>
      <w:r>
        <w:rPr>
          <w:rFonts w:hint="eastAsia"/>
          <w:b/>
          <w:bCs/>
          <w:sz w:val="30"/>
          <w:szCs w:val="30"/>
        </w:rPr>
        <w:t>法定代表人（负责人）授权委托书</w:t>
      </w:r>
      <w:bookmarkEnd w:id="262"/>
      <w:bookmarkEnd w:id="263"/>
    </w:p>
    <w:p>
      <w:pPr>
        <w:pStyle w:val="7"/>
        <w:bidi w:val="0"/>
      </w:pPr>
      <w:r>
        <w:rPr>
          <w:rFonts w:hint="eastAsia"/>
        </w:rPr>
        <w:t>法定代表人（负责人）授权委托书</w:t>
      </w:r>
    </w:p>
    <w:p>
      <w:pPr>
        <w:pStyle w:val="7"/>
        <w:bidi w:val="0"/>
      </w:pPr>
    </w:p>
    <w:p>
      <w:pPr>
        <w:pStyle w:val="7"/>
        <w:bidi w:val="0"/>
      </w:pPr>
      <w:r>
        <w:t>本人</w:t>
      </w:r>
      <w:r>
        <w:rPr>
          <w:rFonts w:hint="eastAsia"/>
        </w:rPr>
        <w:t>【XX [参选人法定代表人（负责人）</w:t>
      </w:r>
      <w:r>
        <w:t>姓名</w:t>
      </w:r>
      <w:r>
        <w:rPr>
          <w:rFonts w:hint="eastAsia"/>
        </w:rPr>
        <w:t>]】</w:t>
      </w:r>
      <w:r>
        <w:t xml:space="preserve">系 </w:t>
      </w:r>
      <w:r>
        <w:rPr>
          <w:rFonts w:hint="eastAsia"/>
        </w:rPr>
        <w:t>【XX公司[参选</w:t>
      </w:r>
      <w:r>
        <w:t>人名称</w:t>
      </w:r>
      <w:r>
        <w:rPr>
          <w:rFonts w:hint="eastAsia"/>
        </w:rPr>
        <w:t>]】</w:t>
      </w:r>
      <w:r>
        <w:t>的法定代表人，现委托</w:t>
      </w:r>
      <w:r>
        <w:rPr>
          <w:rFonts w:hint="eastAsia"/>
        </w:rPr>
        <w:t>【XX [委托代理人</w:t>
      </w:r>
      <w:r>
        <w:t>姓名</w:t>
      </w:r>
      <w:r>
        <w:rPr>
          <w:rFonts w:hint="eastAsia"/>
        </w:rPr>
        <w:t>]】</w:t>
      </w:r>
      <w:r>
        <w:t>为我方代理人。代理人根据授权，以我方名义</w:t>
      </w:r>
      <w:r>
        <w:rPr>
          <w:rFonts w:hint="eastAsia"/>
        </w:rPr>
        <w:t>全权处理【XX项目[</w:t>
      </w:r>
      <w:r>
        <w:t>比选项目名称</w:t>
      </w:r>
      <w:r>
        <w:rPr>
          <w:rFonts w:hint="eastAsia"/>
        </w:rPr>
        <w:t>]】【</w:t>
      </w:r>
      <w:r>
        <w:t>签署、澄清</w:t>
      </w:r>
      <w:r>
        <w:rPr>
          <w:rFonts w:hint="eastAsia"/>
        </w:rPr>
        <w:t>、说明、补正</w:t>
      </w:r>
      <w:r>
        <w:t>、递交、撤回、修改参选文件</w:t>
      </w:r>
      <w:r>
        <w:rPr>
          <w:rFonts w:hint="eastAsia"/>
        </w:rPr>
        <w:t>，</w:t>
      </w:r>
      <w:r>
        <w:t>签订合同和处理</w:t>
      </w:r>
      <w:r>
        <w:rPr>
          <w:rFonts w:hint="eastAsia"/>
        </w:rPr>
        <w:t>一切</w:t>
      </w:r>
      <w:r>
        <w:t>有关事宜</w:t>
      </w:r>
      <w:r>
        <w:rPr>
          <w:rFonts w:hint="eastAsia"/>
        </w:rPr>
        <w:t>】</w:t>
      </w:r>
      <w:r>
        <w:t xml:space="preserve">，其法律后果由我方承担。 </w:t>
      </w:r>
    </w:p>
    <w:p>
      <w:pPr>
        <w:pStyle w:val="7"/>
        <w:bidi w:val="0"/>
      </w:pPr>
      <w:r>
        <w:t xml:space="preserve">委托期限：       </w:t>
      </w:r>
      <w:r>
        <w:rPr>
          <w:rFonts w:hint="eastAsia"/>
        </w:rPr>
        <w:t>。</w:t>
      </w:r>
    </w:p>
    <w:p>
      <w:pPr>
        <w:pStyle w:val="7"/>
        <w:bidi w:val="0"/>
      </w:pPr>
      <w:r>
        <w:rPr>
          <w:rFonts w:hint="eastAsia"/>
        </w:rPr>
        <w:t>委托</w:t>
      </w:r>
      <w:r>
        <w:t>代理人无转委托权。</w:t>
      </w:r>
    </w:p>
    <w:p>
      <w:pPr>
        <w:pStyle w:val="7"/>
        <w:bidi w:val="0"/>
      </w:pPr>
      <w:r>
        <w:rPr>
          <w:rFonts w:hint="eastAsia"/>
        </w:rPr>
        <w:t>附：委托代理人身份证复印件(需同时提供正面及背面)</w:t>
      </w:r>
    </w:p>
    <w:p>
      <w:pPr>
        <w:pStyle w:val="7"/>
        <w:bidi w:val="0"/>
      </w:pPr>
      <w:r>
        <w:rPr>
          <w:rFonts w:hint="eastAsia"/>
        </w:rPr>
        <w:t xml:space="preserve"> </w:t>
      </w:r>
    </w:p>
    <w:p>
      <w:pPr>
        <w:pStyle w:val="7"/>
        <w:bidi w:val="0"/>
      </w:pPr>
      <w:r>
        <w:rPr>
          <w:rFonts w:hint="eastAsia"/>
        </w:rPr>
        <w:t xml:space="preserve">              </w:t>
      </w:r>
      <w:r>
        <w:t>参选人</w:t>
      </w:r>
      <w:r>
        <w:rPr>
          <w:rFonts w:hint="eastAsia"/>
        </w:rPr>
        <w:t>名称</w:t>
      </w:r>
      <w:r>
        <w:t>：                               （盖单位公章）</w:t>
      </w:r>
    </w:p>
    <w:p>
      <w:pPr>
        <w:pStyle w:val="7"/>
        <w:bidi w:val="0"/>
      </w:pPr>
      <w:r>
        <w:t>法定代表人</w:t>
      </w:r>
      <w:r>
        <w:rPr>
          <w:rFonts w:hint="eastAsia"/>
        </w:rPr>
        <w:t>（负责人）</w:t>
      </w:r>
      <w:r>
        <w:t>：                               （签字）</w:t>
      </w:r>
    </w:p>
    <w:p>
      <w:pPr>
        <w:pStyle w:val="7"/>
        <w:bidi w:val="0"/>
      </w:pPr>
      <w:r>
        <w:t xml:space="preserve">身份证号码：                                     </w:t>
      </w:r>
    </w:p>
    <w:p>
      <w:pPr>
        <w:pStyle w:val="7"/>
        <w:bidi w:val="0"/>
      </w:pPr>
      <w:r>
        <w:t xml:space="preserve">委托代理人：                              （签字） </w:t>
      </w:r>
    </w:p>
    <w:p>
      <w:pPr>
        <w:pStyle w:val="7"/>
        <w:bidi w:val="0"/>
      </w:pPr>
      <w:r>
        <w:t xml:space="preserve">身份证号码：                   </w:t>
      </w:r>
      <w:r>
        <w:rPr>
          <w:rFonts w:hint="eastAsia"/>
        </w:rPr>
        <w:t xml:space="preserve"> </w:t>
      </w:r>
      <w:r>
        <w:t xml:space="preserve">                 </w:t>
      </w:r>
    </w:p>
    <w:p>
      <w:pPr>
        <w:pStyle w:val="7"/>
        <w:bidi w:val="0"/>
      </w:pPr>
      <w:r>
        <w:t xml:space="preserve">       </w:t>
      </w:r>
      <w:r>
        <w:rPr>
          <w:rFonts w:hint="eastAsia"/>
        </w:rPr>
        <w:t xml:space="preserve">         日期：XX年XX月XX日</w:t>
      </w:r>
    </w:p>
    <w:p>
      <w:pPr>
        <w:pStyle w:val="7"/>
        <w:bidi w:val="0"/>
      </w:pPr>
      <w:r>
        <mc:AlternateContent>
          <mc:Choice Requires="wps">
            <w:drawing>
              <wp:anchor distT="0" distB="0" distL="114300" distR="114300" simplePos="0" relativeHeight="25166848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1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14" o:spid="_x0000_s1026" o:spt="176" type="#_x0000_t176" style="position:absolute;left:0pt;margin-left:208.3pt;margin-top:18.8pt;height:166.45pt;width:259.65pt;z-index:25166848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ACJfjYAAAACgEAAA8AAAAAAAAA&#10;AQAgAAAAIgAAAGRycy9kb3ducmV2LnhtbFBLAQIUABQAAAAIAIdO4kCBCzR3SgIAAGIEAAAOAAAA&#10;AAAAAAEAIAAAACcBAABkcnMvZTJvRG9jLnhtbFBLBQYAAAAABgAGAFkBAADj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1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15" o:spid="_x0000_s1026" o:spt="176" type="#_x0000_t176" style="position:absolute;left:0pt;margin-left:-51.35pt;margin-top:18.8pt;height:166.45pt;width:259.65pt;z-index:25166745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gIJXNkAAAALAQAADwAAAAAA&#10;AAABACAAAAAiAAAAZHJzL2Rvd25yZXYueG1sUEsBAhQAFAAAAAgAh07iQHzGbBlLAgAAYgQAAA4A&#10;AAAAAAAAAQAgAAAAKAEAAGRycy9lMm9Eb2MueG1sUEsFBgAAAAAGAAYAWQEAAOU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p>
                      <w:pPr>
                        <w:jc w:val="center"/>
                        <w:rPr>
                          <w:szCs w:val="21"/>
                        </w:rPr>
                      </w:pPr>
                    </w:p>
                  </w:txbxContent>
                </v:textbox>
              </v:shape>
            </w:pict>
          </mc:Fallback>
        </mc:AlternateContent>
      </w: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pPr>
    </w:p>
    <w:p>
      <w:pPr>
        <w:pStyle w:val="7"/>
        <w:bidi w:val="0"/>
        <w:ind w:left="0" w:leftChars="0" w:firstLine="0" w:firstLineChars="0"/>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eastAsiaTheme="minor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rPr>
          <w:rFonts w:asciiTheme="minorEastAsia" w:hAnsiTheme="minorEastAsia" w:eastAsiaTheme="minorEastAsia"/>
        </w:rPr>
        <w:id w:val="1812975299"/>
        <w:docPartObj>
          <w:docPartGallery w:val="autotext"/>
        </w:docPartObj>
      </w:sdtPr>
      <w:sdtEndPr>
        <w:rPr>
          <w:rFonts w:asciiTheme="minorEastAsia" w:hAnsiTheme="minorEastAsia" w:eastAsiaTheme="minorEastAsia"/>
        </w:rPr>
      </w:sdtEnd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C1CBB"/>
    <w:multiLevelType w:val="singleLevel"/>
    <w:tmpl w:val="8F2C1CBB"/>
    <w:lvl w:ilvl="0" w:tentative="0">
      <w:start w:val="15"/>
      <w:numFmt w:val="chineseCounting"/>
      <w:suff w:val="space"/>
      <w:lvlText w:val="第%1条"/>
      <w:lvlJc w:val="left"/>
      <w:rPr>
        <w:rFonts w:hint="eastAsia"/>
      </w:rPr>
    </w:lvl>
  </w:abstractNum>
  <w:abstractNum w:abstractNumId="1">
    <w:nsid w:val="C5C22240"/>
    <w:multiLevelType w:val="singleLevel"/>
    <w:tmpl w:val="C5C22240"/>
    <w:lvl w:ilvl="0" w:tentative="0">
      <w:start w:val="2"/>
      <w:numFmt w:val="chineseCounting"/>
      <w:suff w:val="nothing"/>
      <w:lvlText w:val="（%1）"/>
      <w:lvlJc w:val="left"/>
      <w:rPr>
        <w:rFonts w:hint="eastAsia"/>
      </w:rPr>
    </w:lvl>
  </w:abstractNum>
  <w:abstractNum w:abstractNumId="2">
    <w:nsid w:val="CB1A61EB"/>
    <w:multiLevelType w:val="singleLevel"/>
    <w:tmpl w:val="CB1A61EB"/>
    <w:lvl w:ilvl="0" w:tentative="0">
      <w:start w:val="7"/>
      <w:numFmt w:val="decimal"/>
      <w:lvlText w:val="%1."/>
      <w:lvlJc w:val="left"/>
      <w:pPr>
        <w:tabs>
          <w:tab w:val="left" w:pos="312"/>
        </w:tabs>
      </w:pPr>
    </w:lvl>
  </w:abstractNum>
  <w:abstractNum w:abstractNumId="3">
    <w:nsid w:val="2CF87FE9"/>
    <w:multiLevelType w:val="singleLevel"/>
    <w:tmpl w:val="2CF87FE9"/>
    <w:lvl w:ilvl="0" w:tentative="0">
      <w:start w:val="3"/>
      <w:numFmt w:val="decimal"/>
      <w:suff w:val="space"/>
      <w:lvlText w:val="%1."/>
      <w:lvlJc w:val="left"/>
    </w:lvl>
  </w:abstractNum>
  <w:abstractNum w:abstractNumId="4">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1134"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9B32E73"/>
    <w:multiLevelType w:val="multilevel"/>
    <w:tmpl w:val="49B32E73"/>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14"/>
      <w:lvlText w:val="%1.%2"/>
      <w:lvlJc w:val="left"/>
      <w:pPr>
        <w:ind w:left="709"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7">
    <w:nsid w:val="78A407C1"/>
    <w:multiLevelType w:val="multilevel"/>
    <w:tmpl w:val="78A407C1"/>
    <w:lvl w:ilvl="0" w:tentative="0">
      <w:start w:val="1"/>
      <w:numFmt w:val="decimal"/>
      <w:lvlText w:val="%1."/>
      <w:lvlJc w:val="left"/>
      <w:pPr>
        <w:ind w:left="425" w:hanging="425"/>
      </w:pPr>
    </w:lvl>
    <w:lvl w:ilvl="1" w:tentative="0">
      <w:start w:val="1"/>
      <w:numFmt w:val="decimal"/>
      <w:lvlText w:val="4.%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7DC7D9CE"/>
    <w:multiLevelType w:val="singleLevel"/>
    <w:tmpl w:val="7DC7D9CE"/>
    <w:lvl w:ilvl="0" w:tentative="0">
      <w:start w:val="1"/>
      <w:numFmt w:val="chineseCounting"/>
      <w:suff w:val="space"/>
      <w:lvlText w:val="第%1章"/>
      <w:lvlJc w:val="left"/>
      <w:rPr>
        <w:rFonts w:hint="eastAsia"/>
      </w:rPr>
    </w:lvl>
  </w:abstractNum>
  <w:num w:numId="1">
    <w:abstractNumId w:val="6"/>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66C08"/>
    <w:rsid w:val="020615DC"/>
    <w:rsid w:val="04042459"/>
    <w:rsid w:val="04AD3CC6"/>
    <w:rsid w:val="055513A0"/>
    <w:rsid w:val="08282FA7"/>
    <w:rsid w:val="098D3B3E"/>
    <w:rsid w:val="0DCA0745"/>
    <w:rsid w:val="0FEC14EF"/>
    <w:rsid w:val="12A0565B"/>
    <w:rsid w:val="132A649F"/>
    <w:rsid w:val="132E6EC2"/>
    <w:rsid w:val="15486FE8"/>
    <w:rsid w:val="15D66552"/>
    <w:rsid w:val="16F62149"/>
    <w:rsid w:val="183C129D"/>
    <w:rsid w:val="18DC4FAB"/>
    <w:rsid w:val="191F1DB3"/>
    <w:rsid w:val="195F4454"/>
    <w:rsid w:val="197C35C1"/>
    <w:rsid w:val="1CBB5BD4"/>
    <w:rsid w:val="1CC329DF"/>
    <w:rsid w:val="1E191510"/>
    <w:rsid w:val="1F161496"/>
    <w:rsid w:val="1FD10B8D"/>
    <w:rsid w:val="251B59D9"/>
    <w:rsid w:val="251D490D"/>
    <w:rsid w:val="29296DB5"/>
    <w:rsid w:val="2CFE2E40"/>
    <w:rsid w:val="2D1C1042"/>
    <w:rsid w:val="2F0C03C6"/>
    <w:rsid w:val="30551BCC"/>
    <w:rsid w:val="35105E3E"/>
    <w:rsid w:val="39472A90"/>
    <w:rsid w:val="39934F51"/>
    <w:rsid w:val="3F1B7016"/>
    <w:rsid w:val="46565682"/>
    <w:rsid w:val="471E4A86"/>
    <w:rsid w:val="48A166D1"/>
    <w:rsid w:val="497B7317"/>
    <w:rsid w:val="4C271441"/>
    <w:rsid w:val="4ED66C08"/>
    <w:rsid w:val="507D0F08"/>
    <w:rsid w:val="51F642DB"/>
    <w:rsid w:val="56810F4F"/>
    <w:rsid w:val="57532BE6"/>
    <w:rsid w:val="579B39A7"/>
    <w:rsid w:val="5A3E3640"/>
    <w:rsid w:val="5A4D4DD1"/>
    <w:rsid w:val="5DC17017"/>
    <w:rsid w:val="612172F9"/>
    <w:rsid w:val="64973CD6"/>
    <w:rsid w:val="672E33A7"/>
    <w:rsid w:val="69FE2651"/>
    <w:rsid w:val="75CB281E"/>
    <w:rsid w:val="77CA177E"/>
    <w:rsid w:val="77E0375D"/>
    <w:rsid w:val="7AE64976"/>
    <w:rsid w:val="7B183A90"/>
    <w:rsid w:val="7BFB4A79"/>
    <w:rsid w:val="7EC56FD0"/>
    <w:rsid w:val="7F13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kern w:val="44"/>
      <w:sz w:val="44"/>
      <w:szCs w:val="44"/>
    </w:rPr>
  </w:style>
  <w:style w:type="paragraph" w:styleId="4">
    <w:name w:val="heading 2"/>
    <w:basedOn w:val="5"/>
    <w:next w:val="6"/>
    <w:qFormat/>
    <w:uiPriority w:val="9"/>
    <w:pPr>
      <w:spacing w:before="260" w:after="260" w:line="416" w:lineRule="auto"/>
      <w:outlineLvl w:val="1"/>
    </w:pPr>
    <w:rPr>
      <w:rFonts w:ascii="Arial" w:hAnsi="Arial"/>
      <w:b/>
      <w:bCs/>
      <w:sz w:val="32"/>
      <w:szCs w:val="32"/>
    </w:rPr>
  </w:style>
  <w:style w:type="paragraph" w:styleId="5">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7"/>
    <w:qFormat/>
    <w:uiPriority w:val="0"/>
    <w:pPr>
      <w:keepNext/>
      <w:outlineLvl w:val="3"/>
    </w:pPr>
    <w:rPr>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7">
    <w:name w:val="文档正文"/>
    <w:basedOn w:val="1"/>
    <w:qFormat/>
    <w:uiPriority w:val="0"/>
    <w:pPr>
      <w:spacing w:line="480" w:lineRule="exact"/>
      <w:ind w:firstLine="480"/>
      <w:textAlignment w:val="baseline"/>
    </w:pPr>
    <w:rPr>
      <w:rFonts w:ascii="宋体"/>
      <w:kern w:val="0"/>
      <w:sz w:val="24"/>
    </w:rPr>
  </w:style>
  <w:style w:type="paragraph" w:styleId="8">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9">
    <w:name w:val="annotation text"/>
    <w:basedOn w:val="1"/>
    <w:qFormat/>
    <w:uiPriority w:val="0"/>
    <w:pPr>
      <w:jc w:val="left"/>
    </w:pPr>
  </w:style>
  <w:style w:type="paragraph" w:styleId="10">
    <w:name w:val="Body Text Indent 2"/>
    <w:basedOn w:val="1"/>
    <w:qFormat/>
    <w:uiPriority w:val="0"/>
    <w:pPr>
      <w:spacing w:after="120" w:line="480" w:lineRule="auto"/>
      <w:ind w:left="420" w:leftChars="2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itle"/>
    <w:basedOn w:val="1"/>
    <w:next w:val="1"/>
    <w:qFormat/>
    <w:uiPriority w:val="0"/>
    <w:pPr>
      <w:numPr>
        <w:ilvl w:val="1"/>
        <w:numId w:val="1"/>
      </w:num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bt1bt1"/>
    <w:basedOn w:val="3"/>
    <w:qFormat/>
    <w:uiPriority w:val="0"/>
    <w:pPr>
      <w:spacing w:line="240" w:lineRule="auto"/>
      <w:jc w:val="center"/>
    </w:pPr>
    <w:rPr>
      <w:rFonts w:ascii="黑体" w:eastAsia="黑体"/>
      <w:sz w:val="36"/>
      <w:szCs w:val="36"/>
    </w:rPr>
  </w:style>
  <w:style w:type="paragraph" w:customStyle="1" w:styleId="21">
    <w:name w:val="列出段落1"/>
    <w:basedOn w:val="1"/>
    <w:unhideWhenUsed/>
    <w:qFormat/>
    <w:uiPriority w:val="99"/>
    <w:pPr>
      <w:ind w:firstLine="420" w:firstLineChars="200"/>
    </w:pPr>
  </w:style>
  <w:style w:type="paragraph" w:customStyle="1" w:styleId="22">
    <w:name w:val="列出段落2"/>
    <w:basedOn w:val="1"/>
    <w:unhideWhenUsed/>
    <w:qFormat/>
    <w:uiPriority w:val="0"/>
    <w:pPr>
      <w:ind w:firstLine="420" w:firstLineChars="200"/>
    </w:pPr>
  </w:style>
  <w:style w:type="paragraph" w:customStyle="1" w:styleId="23">
    <w:name w:val="列出段落11"/>
    <w:basedOn w:val="1"/>
    <w:qFormat/>
    <w:uiPriority w:val="99"/>
    <w:pPr>
      <w:ind w:firstLine="420" w:firstLineChars="200"/>
    </w:pPr>
    <w:rPr>
      <w:szCs w:val="20"/>
    </w:rPr>
  </w:style>
  <w:style w:type="paragraph" w:styleId="24">
    <w:name w:val="List Paragraph"/>
    <w:basedOn w:val="1"/>
    <w:unhideWhenUsed/>
    <w:qFormat/>
    <w:uiPriority w:val="99"/>
    <w:pPr>
      <w:ind w:firstLine="420" w:firstLineChars="200"/>
    </w:pPr>
  </w:style>
  <w:style w:type="paragraph" w:styleId="25">
    <w:name w:val="No Spacing"/>
    <w:qFormat/>
    <w:uiPriority w:val="1"/>
    <w:pPr>
      <w:widowControl w:val="0"/>
      <w:jc w:val="both"/>
    </w:pPr>
    <w:rPr>
      <w:rFonts w:ascii="Calibri" w:hAnsi="Calibri" w:eastAsia="宋体" w:cs="黑体"/>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7">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2020-03-06T02:21:00Z</dcterms:created>
  <dc:creator>Shark</dc:creator>
  <cp:lastModifiedBy>TOM＆JERRY</cp:lastModifiedBy>
  <dcterms:modified xsi:type="dcterms:W3CDTF">2020-03-27T01:39:58Z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