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Arial" w:eastAsia="黑体" w:cs="Arial"/>
          <w:b/>
          <w:bCs/>
          <w:color w:val="000000"/>
          <w:sz w:val="48"/>
          <w:szCs w:val="48"/>
        </w:rPr>
      </w:pPr>
    </w:p>
    <w:p>
      <w:pPr>
        <w:jc w:val="center"/>
        <w:rPr>
          <w:rFonts w:hint="eastAsia" w:ascii="黑体" w:hAnsi="Arial" w:eastAsia="黑体" w:cs="Arial"/>
          <w:b/>
          <w:bCs/>
          <w:color w:val="000000"/>
          <w:sz w:val="48"/>
          <w:szCs w:val="48"/>
        </w:rPr>
      </w:pPr>
    </w:p>
    <w:p>
      <w:pPr>
        <w:jc w:val="center"/>
        <w:rPr>
          <w:rFonts w:hint="eastAsia" w:ascii="黑体" w:hAnsi="Arial" w:eastAsia="黑体" w:cs="Arial"/>
          <w:b/>
          <w:bCs/>
          <w:color w:val="000000"/>
          <w:sz w:val="48"/>
          <w:szCs w:val="48"/>
        </w:rPr>
      </w:pPr>
    </w:p>
    <w:p>
      <w:pPr>
        <w:jc w:val="center"/>
        <w:rPr>
          <w:rFonts w:hint="eastAsia" w:ascii="黑体" w:hAnsi="Arial" w:eastAsia="黑体" w:cs="Arial"/>
          <w:b/>
          <w:bCs/>
          <w:color w:val="000000"/>
          <w:sz w:val="48"/>
          <w:szCs w:val="48"/>
        </w:rPr>
      </w:pPr>
    </w:p>
    <w:p>
      <w:pPr>
        <w:jc w:val="center"/>
        <w:rPr>
          <w:rFonts w:ascii="黑体" w:eastAsia="黑体"/>
          <w:b/>
          <w:sz w:val="48"/>
          <w:szCs w:val="48"/>
        </w:rPr>
      </w:pPr>
      <w:r>
        <w:rPr>
          <w:rFonts w:hint="eastAsia" w:ascii="黑体" w:hAnsi="Arial" w:eastAsia="黑体" w:cs="Arial"/>
          <w:b/>
          <w:bCs/>
          <w:color w:val="000000"/>
          <w:sz w:val="48"/>
          <w:szCs w:val="48"/>
        </w:rPr>
        <w:t>都江堰轨道交通有限责任公司</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56"/>
          <w:szCs w:val="56"/>
        </w:rPr>
      </w:pPr>
      <w:r>
        <w:rPr>
          <w:rFonts w:hint="eastAsia" w:ascii="黑体" w:hAnsi="Calibri" w:eastAsia="黑体" w:cs="黑体"/>
          <w:b/>
          <w:sz w:val="56"/>
          <w:szCs w:val="56"/>
        </w:rPr>
        <w:t>选聘</w:t>
      </w:r>
      <w:r>
        <w:rPr>
          <w:rFonts w:hint="eastAsia" w:ascii="黑体" w:eastAsia="黑体" w:cs="黑体"/>
          <w:b/>
          <w:sz w:val="56"/>
          <w:szCs w:val="56"/>
          <w:lang w:val="en-US" w:eastAsia="zh-CN"/>
        </w:rPr>
        <w:t>薪酬绩效改革</w:t>
      </w:r>
      <w:r>
        <w:rPr>
          <w:rFonts w:hint="eastAsia" w:ascii="黑体" w:hAnsi="Calibri" w:eastAsia="黑体" w:cs="黑体"/>
          <w:b/>
          <w:sz w:val="56"/>
          <w:szCs w:val="56"/>
        </w:rPr>
        <w:t>咨询中介机构</w:t>
      </w:r>
    </w:p>
    <w:p>
      <w:pPr>
        <w:jc w:val="center"/>
        <w:rPr>
          <w:rFonts w:ascii="黑体" w:eastAsia="黑体"/>
          <w:b/>
          <w:sz w:val="72"/>
          <w:szCs w:val="72"/>
        </w:rPr>
      </w:pPr>
      <w:r>
        <w:rPr>
          <w:rFonts w:hint="eastAsia" w:ascii="黑体" w:eastAsia="黑体"/>
          <w:b/>
          <w:sz w:val="72"/>
          <w:szCs w:val="72"/>
        </w:rPr>
        <w:t>比 选 文 件</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both"/>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32"/>
          <w:szCs w:val="32"/>
        </w:rPr>
      </w:pPr>
      <w:r>
        <w:rPr>
          <w:rFonts w:hint="eastAsia" w:ascii="黑体" w:eastAsia="黑体"/>
          <w:b/>
          <w:sz w:val="32"/>
          <w:szCs w:val="32"/>
        </w:rPr>
        <w:t>比选人：都江堰轨道交通有限责任</w:t>
      </w:r>
      <w:r>
        <w:rPr>
          <w:rFonts w:ascii="黑体" w:eastAsia="黑体"/>
          <w:b/>
          <w:sz w:val="32"/>
          <w:szCs w:val="32"/>
        </w:rPr>
        <w:t>公司</w:t>
      </w:r>
    </w:p>
    <w:p>
      <w:pPr>
        <w:jc w:val="center"/>
        <w:rPr>
          <w:rFonts w:ascii="黑体" w:eastAsia="黑体"/>
          <w:b/>
          <w:sz w:val="32"/>
          <w:szCs w:val="32"/>
        </w:rPr>
      </w:pPr>
    </w:p>
    <w:p>
      <w:pPr>
        <w:jc w:val="center"/>
        <w:rPr>
          <w:rFonts w:ascii="黑体" w:eastAsia="黑体"/>
          <w:sz w:val="36"/>
          <w:szCs w:val="36"/>
        </w:rPr>
      </w:pPr>
      <w:r>
        <w:rPr>
          <w:rFonts w:hint="eastAsia" w:ascii="黑体" w:eastAsia="黑体"/>
          <w:b/>
          <w:sz w:val="32"/>
          <w:szCs w:val="32"/>
        </w:rPr>
        <w:t>20</w:t>
      </w:r>
      <w:r>
        <w:rPr>
          <w:rFonts w:hint="eastAsia" w:ascii="黑体" w:eastAsia="黑体"/>
          <w:b/>
          <w:sz w:val="32"/>
          <w:szCs w:val="32"/>
          <w:lang w:val="en-US" w:eastAsia="zh-CN"/>
        </w:rPr>
        <w:t>20</w:t>
      </w:r>
      <w:r>
        <w:rPr>
          <w:rFonts w:hint="eastAsia" w:ascii="黑体" w:eastAsia="黑体"/>
          <w:b/>
          <w:sz w:val="32"/>
          <w:szCs w:val="32"/>
        </w:rPr>
        <w:t>年</w:t>
      </w:r>
      <w:r>
        <w:rPr>
          <w:rFonts w:hint="eastAsia" w:ascii="黑体" w:eastAsia="黑体"/>
          <w:b/>
          <w:sz w:val="32"/>
          <w:szCs w:val="32"/>
          <w:lang w:val="en-US" w:eastAsia="zh-CN"/>
        </w:rPr>
        <w:t>11</w:t>
      </w:r>
      <w:r>
        <w:rPr>
          <w:rFonts w:hint="eastAsia" w:ascii="黑体" w:eastAsia="黑体"/>
          <w:b/>
          <w:sz w:val="32"/>
          <w:szCs w:val="32"/>
        </w:rPr>
        <w:t>月  日</w:t>
      </w:r>
    </w:p>
    <w:p>
      <w:pPr>
        <w:jc w:val="center"/>
        <w:rPr>
          <w:rFonts w:hint="eastAsia" w:ascii="黑体" w:eastAsia="黑体"/>
          <w:sz w:val="36"/>
          <w:szCs w:val="36"/>
        </w:rPr>
      </w:pPr>
    </w:p>
    <w:p>
      <w:pPr>
        <w:jc w:val="both"/>
        <w:rPr>
          <w:rFonts w:hint="eastAsia" w:ascii="黑体" w:eastAsia="黑体"/>
          <w:sz w:val="36"/>
          <w:szCs w:val="36"/>
        </w:rPr>
      </w:pPr>
    </w:p>
    <w:p>
      <w:pPr>
        <w:jc w:val="center"/>
        <w:rPr>
          <w:rFonts w:ascii="黑体" w:eastAsia="黑体"/>
          <w:sz w:val="28"/>
          <w:szCs w:val="28"/>
        </w:rPr>
      </w:pPr>
      <w:r>
        <w:rPr>
          <w:rFonts w:hint="eastAsia" w:ascii="黑体" w:eastAsia="黑体"/>
          <w:sz w:val="36"/>
          <w:szCs w:val="36"/>
        </w:rPr>
        <w:t>第一章  比选须知</w:t>
      </w:r>
    </w:p>
    <w:p>
      <w:pPr>
        <w:spacing w:line="600" w:lineRule="exact"/>
        <w:ind w:firstLine="560" w:firstLineChars="200"/>
        <w:jc w:val="left"/>
        <w:rPr>
          <w:rFonts w:ascii="黑体" w:eastAsia="黑体"/>
          <w:sz w:val="28"/>
          <w:szCs w:val="28"/>
        </w:rPr>
      </w:pPr>
      <w:r>
        <w:rPr>
          <w:rFonts w:hint="eastAsia" w:ascii="黑体" w:eastAsia="黑体"/>
          <w:sz w:val="28"/>
          <w:szCs w:val="28"/>
        </w:rPr>
        <w:t>一、比选说明</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（一）不论比选的结果如何，参加比选的</w:t>
      </w:r>
      <w:r>
        <w:rPr>
          <w:rFonts w:hint="eastAsia" w:ascii="仿宋_GB2312" w:eastAsia="仿宋_GB2312"/>
          <w:sz w:val="28"/>
          <w:szCs w:val="28"/>
          <w:lang w:eastAsia="zh-CN"/>
        </w:rPr>
        <w:t>服务</w:t>
      </w:r>
      <w:r>
        <w:rPr>
          <w:rFonts w:hint="eastAsia" w:ascii="仿宋_GB2312" w:eastAsia="仿宋_GB2312"/>
          <w:sz w:val="28"/>
          <w:szCs w:val="28"/>
        </w:rPr>
        <w:t>公司均应自行承担编制和提交比选申请书的全部费用，比选人对这些费用概不负责；</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（二）在参加本项目的比选活动中，必须由</w:t>
      </w:r>
      <w:r>
        <w:rPr>
          <w:rFonts w:hint="eastAsia" w:ascii="仿宋_GB2312" w:hAnsi="Calibri" w:eastAsia="仿宋_GB2312" w:cs="黑体"/>
          <w:sz w:val="28"/>
          <w:szCs w:val="28"/>
          <w:lang w:val="en-US" w:eastAsia="zh-CN"/>
        </w:rPr>
        <w:t>人力资源</w:t>
      </w:r>
      <w:r>
        <w:rPr>
          <w:rFonts w:hint="eastAsia" w:ascii="仿宋_GB2312" w:hAnsi="Calibri" w:eastAsia="仿宋_GB2312" w:cs="黑体"/>
          <w:sz w:val="28"/>
          <w:szCs w:val="28"/>
        </w:rPr>
        <w:t>咨询公司负责人或其授权的委托代理人参加</w:t>
      </w:r>
      <w:r>
        <w:rPr>
          <w:rFonts w:hint="eastAsia" w:ascii="仿宋_GB2312" w:eastAsia="仿宋_GB2312"/>
          <w:sz w:val="28"/>
          <w:szCs w:val="28"/>
        </w:rPr>
        <w:t>。</w:t>
      </w:r>
    </w:p>
    <w:p>
      <w:pPr>
        <w:spacing w:line="600" w:lineRule="exact"/>
        <w:ind w:firstLine="560" w:firstLineChars="200"/>
        <w:jc w:val="left"/>
        <w:rPr>
          <w:rFonts w:ascii="黑体" w:eastAsia="黑体"/>
          <w:sz w:val="28"/>
          <w:szCs w:val="28"/>
        </w:rPr>
      </w:pPr>
      <w:r>
        <w:rPr>
          <w:rFonts w:hint="eastAsia" w:ascii="黑体" w:eastAsia="黑体"/>
          <w:sz w:val="28"/>
          <w:szCs w:val="28"/>
        </w:rPr>
        <w:t>二、参加比选的单位应当具备要求</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（一）为能有效保障比选人及时的服务需求，选中的服务团队应具有切实的服务能力，参选的</w:t>
      </w:r>
      <w:r>
        <w:rPr>
          <w:rFonts w:hint="eastAsia" w:ascii="仿宋_GB2312" w:hAnsi="Calibri" w:eastAsia="仿宋_GB2312" w:cs="黑体"/>
          <w:sz w:val="28"/>
          <w:szCs w:val="28"/>
          <w:lang w:val="en-US" w:eastAsia="zh-CN"/>
        </w:rPr>
        <w:t>人力资源</w:t>
      </w:r>
      <w:r>
        <w:rPr>
          <w:rFonts w:hint="eastAsia" w:ascii="仿宋_GB2312" w:hAnsi="Calibri" w:eastAsia="仿宋_GB2312" w:cs="黑体"/>
          <w:sz w:val="28"/>
          <w:szCs w:val="28"/>
        </w:rPr>
        <w:t>咨询公司须在成都市有常驻机构（总部不在成都的，相关业绩、综合实力、服务团队等，以成都公司自有的为主）；</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（二）参选的</w:t>
      </w:r>
      <w:r>
        <w:rPr>
          <w:rFonts w:hint="eastAsia" w:ascii="仿宋_GB2312" w:hAnsi="Calibri" w:eastAsia="仿宋_GB2312" w:cs="黑体"/>
          <w:sz w:val="28"/>
          <w:szCs w:val="28"/>
          <w:lang w:val="en-US" w:eastAsia="zh-CN"/>
        </w:rPr>
        <w:t>人力资源</w:t>
      </w:r>
      <w:r>
        <w:rPr>
          <w:rFonts w:hint="eastAsia" w:ascii="仿宋_GB2312" w:hAnsi="Calibri" w:eastAsia="仿宋_GB2312" w:cs="黑体"/>
          <w:sz w:val="28"/>
          <w:szCs w:val="28"/>
        </w:rPr>
        <w:t>咨询公司必须成立五年</w:t>
      </w:r>
      <w:r>
        <w:rPr>
          <w:rFonts w:hint="eastAsia" w:ascii="仿宋_GB2312" w:eastAsia="仿宋_GB2312" w:cs="黑体"/>
          <w:sz w:val="28"/>
          <w:szCs w:val="28"/>
          <w:lang w:eastAsia="zh-CN"/>
        </w:rPr>
        <w:t>且</w:t>
      </w:r>
      <w:r>
        <w:rPr>
          <w:rFonts w:hint="eastAsia" w:ascii="仿宋_GB2312" w:hAnsi="Calibri" w:eastAsia="仿宋_GB2312" w:cs="黑体"/>
          <w:sz w:val="28"/>
          <w:szCs w:val="28"/>
        </w:rPr>
        <w:t>具有人力资源开发与管理甲级资质及以上；</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（三）需熟悉</w:t>
      </w:r>
      <w:r>
        <w:rPr>
          <w:rFonts w:hint="eastAsia" w:ascii="仿宋_GB2312" w:hAnsi="Calibri" w:eastAsia="仿宋_GB2312" w:cs="黑体"/>
          <w:sz w:val="28"/>
          <w:szCs w:val="28"/>
          <w:lang w:val="en-US" w:eastAsia="zh-CN"/>
        </w:rPr>
        <w:t>人力资源管理</w:t>
      </w:r>
      <w:r>
        <w:rPr>
          <w:rFonts w:hint="eastAsia" w:ascii="仿宋_GB2312" w:hAnsi="Calibri" w:eastAsia="仿宋_GB2312" w:cs="黑体"/>
          <w:sz w:val="28"/>
          <w:szCs w:val="28"/>
        </w:rPr>
        <w:t xml:space="preserve">流程，项目服务经验； </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（四）具有承办</w:t>
      </w:r>
      <w:r>
        <w:rPr>
          <w:rFonts w:hint="eastAsia" w:ascii="仿宋_GB2312" w:hAnsi="Calibri" w:eastAsia="仿宋_GB2312" w:cs="黑体"/>
          <w:sz w:val="28"/>
          <w:szCs w:val="28"/>
          <w:lang w:val="en-US" w:eastAsia="zh-CN"/>
        </w:rPr>
        <w:t>人力资源咨询</w:t>
      </w:r>
      <w:r>
        <w:rPr>
          <w:rFonts w:hint="eastAsia" w:ascii="仿宋_GB2312" w:hAnsi="Calibri" w:eastAsia="仿宋_GB2312" w:cs="黑体"/>
          <w:sz w:val="28"/>
          <w:szCs w:val="28"/>
        </w:rPr>
        <w:t>业绩</w:t>
      </w:r>
      <w:r>
        <w:rPr>
          <w:rFonts w:hint="eastAsia" w:ascii="仿宋_GB2312" w:hAnsi="Calibri" w:eastAsia="仿宋_GB2312" w:cs="黑体"/>
          <w:sz w:val="28"/>
          <w:szCs w:val="28"/>
          <w:lang w:eastAsia="zh-CN"/>
        </w:rPr>
        <w:t>；</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（五）具有为政府、国有企业项目服务优势，</w:t>
      </w:r>
      <w:r>
        <w:rPr>
          <w:rFonts w:hint="eastAsia" w:ascii="仿宋_GB2312" w:hAnsi="Calibri" w:eastAsia="仿宋_GB2312" w:cs="黑体"/>
          <w:sz w:val="28"/>
          <w:szCs w:val="28"/>
          <w:lang w:val="en-US" w:eastAsia="zh-CN"/>
        </w:rPr>
        <w:t>人力资源</w:t>
      </w:r>
      <w:r>
        <w:rPr>
          <w:rFonts w:hint="eastAsia" w:ascii="仿宋_GB2312" w:hAnsi="Calibri" w:eastAsia="仿宋_GB2312" w:cs="黑体"/>
          <w:sz w:val="28"/>
          <w:szCs w:val="28"/>
        </w:rPr>
        <w:t>业务涉及的专业领域包括但不限于：</w:t>
      </w:r>
      <w:r>
        <w:rPr>
          <w:rFonts w:hint="eastAsia" w:ascii="仿宋_GB2312" w:hAnsi="Calibri" w:eastAsia="仿宋_GB2312" w:cs="黑体"/>
          <w:sz w:val="28"/>
          <w:szCs w:val="28"/>
          <w:lang w:val="en-US" w:eastAsia="zh-CN"/>
        </w:rPr>
        <w:t>薪酬管理</w:t>
      </w:r>
      <w:r>
        <w:rPr>
          <w:rFonts w:hint="eastAsia" w:ascii="仿宋_GB2312" w:hAnsi="Calibri" w:eastAsia="仿宋_GB2312" w:cs="黑体"/>
          <w:sz w:val="28"/>
          <w:szCs w:val="28"/>
        </w:rPr>
        <w:t>、</w:t>
      </w:r>
      <w:r>
        <w:rPr>
          <w:rFonts w:hint="eastAsia" w:ascii="仿宋_GB2312" w:hAnsi="Calibri" w:eastAsia="仿宋_GB2312" w:cs="黑体"/>
          <w:sz w:val="28"/>
          <w:szCs w:val="28"/>
          <w:lang w:val="en-US" w:eastAsia="zh-CN"/>
        </w:rPr>
        <w:t>绩效考核、员工职业发展通道设计、专业人才引进、人才培训培养、干部考核提拔</w:t>
      </w:r>
      <w:r>
        <w:rPr>
          <w:rFonts w:hint="eastAsia" w:ascii="仿宋_GB2312" w:hAnsi="Calibri" w:eastAsia="仿宋_GB2312" w:cs="黑体"/>
          <w:sz w:val="28"/>
          <w:szCs w:val="28"/>
        </w:rPr>
        <w:t>等。</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（六）参选单位提交的比选材料须加盖与原件核对一致的章，并对材料的真实性负责。</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（七）参选单位应对比选人提供的相关资料及所知悉的比选人的一切未经公开的商业秘密负保密义务。</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eastAsia="仿宋_GB2312" w:cs="黑体"/>
          <w:sz w:val="28"/>
          <w:szCs w:val="28"/>
          <w:lang w:eastAsia="zh-CN"/>
        </w:rPr>
        <w:t>（八）本次比选不接受联合体。</w:t>
      </w:r>
    </w:p>
    <w:p>
      <w:pPr>
        <w:spacing w:line="600" w:lineRule="exact"/>
        <w:ind w:firstLine="560" w:firstLineChars="200"/>
        <w:jc w:val="left"/>
        <w:rPr>
          <w:rFonts w:ascii="黑体" w:eastAsia="黑体"/>
          <w:sz w:val="28"/>
          <w:szCs w:val="28"/>
        </w:rPr>
      </w:pPr>
      <w:r>
        <w:rPr>
          <w:rFonts w:hint="eastAsia" w:ascii="黑体" w:eastAsia="黑体"/>
          <w:sz w:val="28"/>
          <w:szCs w:val="28"/>
        </w:rPr>
        <w:t>三、项目介绍及主要服务事项</w:t>
      </w:r>
    </w:p>
    <w:p>
      <w:pPr>
        <w:widowControl/>
        <w:spacing w:line="600" w:lineRule="exact"/>
        <w:ind w:firstLine="560" w:firstLineChars="200"/>
        <w:jc w:val="left"/>
        <w:outlineLvl w:val="9"/>
        <w:rPr>
          <w:rFonts w:hint="eastAsia" w:ascii="仿宋_GB2312" w:eastAsia="仿宋_GB2312"/>
          <w:sz w:val="28"/>
          <w:szCs w:val="28"/>
        </w:rPr>
      </w:pPr>
      <w:r>
        <w:rPr>
          <w:rFonts w:hint="eastAsia" w:ascii="仿宋_GB2312" w:hAnsi="Calibri" w:eastAsia="仿宋_GB2312" w:cs="黑体"/>
          <w:b w:val="0"/>
          <w:bCs w:val="0"/>
          <w:sz w:val="28"/>
          <w:szCs w:val="28"/>
          <w:lang w:val="en-US" w:eastAsia="zh-CN"/>
        </w:rPr>
        <w:t>完成</w:t>
      </w:r>
      <w:r>
        <w:rPr>
          <w:rFonts w:hint="eastAsia" w:ascii="仿宋_GB2312" w:eastAsia="仿宋_GB2312" w:cs="黑体"/>
          <w:b w:val="0"/>
          <w:bCs w:val="0"/>
          <w:sz w:val="28"/>
          <w:szCs w:val="28"/>
          <w:lang w:val="en-US" w:eastAsia="zh-CN"/>
        </w:rPr>
        <w:t>都江堰轨道交通有限责任公司部门职能职责、岗位说明书、</w:t>
      </w:r>
      <w:r>
        <w:rPr>
          <w:rFonts w:hint="eastAsia" w:ascii="仿宋_GB2312" w:hAnsi="Calibri" w:eastAsia="仿宋_GB2312" w:cs="黑体"/>
          <w:b w:val="0"/>
          <w:bCs w:val="0"/>
          <w:sz w:val="28"/>
          <w:szCs w:val="28"/>
          <w:lang w:val="en-US" w:eastAsia="zh-CN"/>
        </w:rPr>
        <w:t>薪酬管理办法、绩效考核管理办法的制定。</w:t>
      </w:r>
    </w:p>
    <w:p>
      <w:pPr>
        <w:numPr>
          <w:ilvl w:val="0"/>
          <w:numId w:val="1"/>
        </w:numPr>
        <w:spacing w:line="600" w:lineRule="exact"/>
        <w:ind w:firstLine="560" w:firstLineChars="200"/>
        <w:jc w:val="left"/>
        <w:rPr>
          <w:rFonts w:ascii="黑体" w:eastAsia="黑体"/>
          <w:sz w:val="28"/>
          <w:szCs w:val="28"/>
        </w:rPr>
      </w:pPr>
      <w:r>
        <w:rPr>
          <w:rFonts w:hint="eastAsia" w:ascii="黑体" w:eastAsia="黑体"/>
          <w:sz w:val="28"/>
          <w:szCs w:val="28"/>
        </w:rPr>
        <w:t>比选被邀请人在比选申请书中应当提供的信息及评价比例</w:t>
      </w:r>
    </w:p>
    <w:p>
      <w:pPr>
        <w:spacing w:line="600" w:lineRule="exact"/>
        <w:ind w:firstLine="0" w:firstLineChars="0"/>
        <w:rPr>
          <w:rFonts w:ascii="仿宋_GB2312" w:eastAsia="仿宋_GB2312"/>
          <w:color w:val="FF0000"/>
          <w:sz w:val="28"/>
          <w:szCs w:val="28"/>
        </w:rPr>
      </w:pPr>
    </w:p>
    <w:tbl>
      <w:tblPr>
        <w:tblStyle w:val="5"/>
        <w:tblW w:w="8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620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30" w:type="dxa"/>
            <w:vAlign w:val="center"/>
          </w:tcPr>
          <w:p>
            <w:pPr>
              <w:spacing w:line="320" w:lineRule="atLeast"/>
              <w:jc w:val="center"/>
              <w:rPr>
                <w:rFonts w:ascii="黑体" w:hAnsi="黑体" w:eastAsia="黑体"/>
                <w:sz w:val="28"/>
                <w:szCs w:val="28"/>
              </w:rPr>
            </w:pPr>
            <w:r>
              <w:rPr>
                <w:rFonts w:hint="eastAsia" w:ascii="黑体" w:hAnsi="黑体" w:eastAsia="黑体"/>
                <w:sz w:val="28"/>
                <w:szCs w:val="28"/>
              </w:rPr>
              <w:t>项目</w:t>
            </w:r>
          </w:p>
        </w:tc>
        <w:tc>
          <w:tcPr>
            <w:tcW w:w="6202" w:type="dxa"/>
            <w:vAlign w:val="center"/>
          </w:tcPr>
          <w:p>
            <w:pPr>
              <w:spacing w:line="320" w:lineRule="atLeast"/>
              <w:jc w:val="center"/>
              <w:rPr>
                <w:rFonts w:ascii="黑体" w:hAnsi="黑体" w:eastAsia="黑体"/>
                <w:sz w:val="28"/>
                <w:szCs w:val="28"/>
              </w:rPr>
            </w:pPr>
            <w:r>
              <w:rPr>
                <w:rFonts w:hint="eastAsia" w:ascii="黑体" w:hAnsi="黑体" w:eastAsia="黑体"/>
                <w:sz w:val="28"/>
                <w:szCs w:val="28"/>
              </w:rPr>
              <w:t>明细</w:t>
            </w:r>
          </w:p>
        </w:tc>
        <w:tc>
          <w:tcPr>
            <w:tcW w:w="914" w:type="dxa"/>
            <w:vAlign w:val="center"/>
          </w:tcPr>
          <w:p>
            <w:pPr>
              <w:spacing w:line="320" w:lineRule="atLeast"/>
              <w:jc w:val="center"/>
              <w:rPr>
                <w:rFonts w:ascii="黑体" w:hAnsi="黑体" w:eastAsia="黑体"/>
                <w:sz w:val="28"/>
                <w:szCs w:val="28"/>
              </w:rPr>
            </w:pPr>
            <w:r>
              <w:rPr>
                <w:rFonts w:hint="eastAsia" w:ascii="黑体" w:hAnsi="黑体" w:eastAsia="黑体"/>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230" w:type="dxa"/>
            <w:vAlign w:val="center"/>
          </w:tcPr>
          <w:p>
            <w:pPr>
              <w:spacing w:line="320" w:lineRule="atLeast"/>
              <w:jc w:val="center"/>
            </w:pPr>
            <w:r>
              <w:rPr>
                <w:rFonts w:hint="eastAsia"/>
              </w:rPr>
              <w:t>方案报价</w:t>
            </w:r>
          </w:p>
        </w:tc>
        <w:tc>
          <w:tcPr>
            <w:tcW w:w="6202" w:type="dxa"/>
            <w:vAlign w:val="center"/>
          </w:tcPr>
          <w:p>
            <w:pPr>
              <w:spacing w:line="600" w:lineRule="exact"/>
              <w:ind w:firstLine="420" w:firstLineChars="200"/>
              <w:jc w:val="center"/>
            </w:pPr>
            <w:r>
              <w:rPr>
                <w:rFonts w:hint="eastAsia" w:ascii="Calibri" w:eastAsia="宋体"/>
                <w:sz w:val="21"/>
                <w:szCs w:val="22"/>
              </w:rPr>
              <w:t>薪酬、绩效咨询服务</w:t>
            </w:r>
            <w:r>
              <w:rPr>
                <w:rFonts w:hint="eastAsia"/>
              </w:rPr>
              <w:t>报价</w:t>
            </w:r>
          </w:p>
        </w:tc>
        <w:tc>
          <w:tcPr>
            <w:tcW w:w="914" w:type="dxa"/>
            <w:vAlign w:val="center"/>
          </w:tcPr>
          <w:p>
            <w:pPr>
              <w:spacing w:line="320" w:lineRule="atLeast"/>
              <w:jc w:val="center"/>
            </w:pPr>
            <w:r>
              <w:rPr>
                <w:rFonts w:hint="eastAsia"/>
                <w:lang w:val="en-US" w:eastAsia="zh-CN"/>
              </w:rP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230" w:type="dxa"/>
            <w:vAlign w:val="center"/>
          </w:tcPr>
          <w:p>
            <w:pPr>
              <w:spacing w:line="320" w:lineRule="atLeast"/>
              <w:jc w:val="center"/>
            </w:pPr>
            <w:r>
              <w:rPr>
                <w:rFonts w:hint="eastAsia"/>
              </w:rPr>
              <w:t>方案评价</w:t>
            </w:r>
          </w:p>
        </w:tc>
        <w:tc>
          <w:tcPr>
            <w:tcW w:w="6202" w:type="dxa"/>
            <w:vAlign w:val="center"/>
          </w:tcPr>
          <w:p>
            <w:pPr>
              <w:spacing w:line="320" w:lineRule="atLeast"/>
              <w:jc w:val="center"/>
            </w:pPr>
            <w:r>
              <w:rPr>
                <w:rFonts w:hint="eastAsia"/>
              </w:rPr>
              <w:t>方案设计合理，满足</w:t>
            </w:r>
            <w:r>
              <w:rPr>
                <w:rFonts w:hint="eastAsia"/>
                <w:lang w:eastAsia="zh-CN"/>
              </w:rPr>
              <w:t>公司实际情况和市场接轨</w:t>
            </w:r>
            <w:r>
              <w:rPr>
                <w:rFonts w:hint="eastAsia"/>
              </w:rPr>
              <w:t>等</w:t>
            </w:r>
          </w:p>
        </w:tc>
        <w:tc>
          <w:tcPr>
            <w:tcW w:w="914" w:type="dxa"/>
            <w:vAlign w:val="center"/>
          </w:tcPr>
          <w:p>
            <w:pPr>
              <w:spacing w:line="320" w:lineRule="atLeast"/>
              <w:jc w:val="center"/>
            </w:pPr>
            <w:r>
              <w:rPr>
                <w:rFonts w:hint="eastAsia"/>
                <w:lang w:val="en-US" w:eastAsia="zh-CN"/>
              </w:rPr>
              <w:t>4</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230" w:type="dxa"/>
            <w:vAlign w:val="center"/>
          </w:tcPr>
          <w:p>
            <w:pPr>
              <w:spacing w:line="320" w:lineRule="atLeast"/>
              <w:jc w:val="center"/>
            </w:pPr>
            <w:r>
              <w:rPr>
                <w:rFonts w:hint="eastAsia"/>
              </w:rPr>
              <w:t>客户服务</w:t>
            </w:r>
          </w:p>
        </w:tc>
        <w:tc>
          <w:tcPr>
            <w:tcW w:w="6202" w:type="dxa"/>
            <w:vAlign w:val="center"/>
          </w:tcPr>
          <w:p>
            <w:pPr>
              <w:spacing w:line="320" w:lineRule="atLeast"/>
              <w:jc w:val="center"/>
            </w:pPr>
            <w:r>
              <w:rPr>
                <w:rFonts w:hint="eastAsia"/>
              </w:rPr>
              <w:t>项目负责人及服务人员的经验等</w:t>
            </w:r>
          </w:p>
        </w:tc>
        <w:tc>
          <w:tcPr>
            <w:tcW w:w="914" w:type="dxa"/>
            <w:vAlign w:val="center"/>
          </w:tcPr>
          <w:p>
            <w:pPr>
              <w:spacing w:line="320" w:lineRule="atLeast"/>
              <w:jc w:val="center"/>
            </w:pPr>
            <w:r>
              <w:rPr>
                <w:rFonts w:hint="eastAsia"/>
                <w:lang w:val="en-US" w:eastAsia="zh-CN"/>
              </w:rPr>
              <w:t>15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1230" w:type="dxa"/>
            <w:vAlign w:val="center"/>
          </w:tcPr>
          <w:p>
            <w:pPr>
              <w:spacing w:line="320" w:lineRule="atLeast"/>
              <w:jc w:val="center"/>
            </w:pPr>
            <w:r>
              <w:rPr>
                <w:rFonts w:hint="eastAsia"/>
              </w:rPr>
              <w:t>公司能力</w:t>
            </w:r>
          </w:p>
        </w:tc>
        <w:tc>
          <w:tcPr>
            <w:tcW w:w="6202" w:type="dxa"/>
            <w:vAlign w:val="center"/>
          </w:tcPr>
          <w:p>
            <w:pPr>
              <w:spacing w:line="320" w:lineRule="atLeast"/>
              <w:jc w:val="center"/>
            </w:pPr>
            <w:r>
              <w:rPr>
                <w:rFonts w:hint="eastAsia"/>
              </w:rPr>
              <w:t>成都市场项目经验（与地方政府，国资系统，或者集团有合作或者业务往来的相关业绩）、完善的风险控制体系和具有连续经营和稳健的财务状况</w:t>
            </w:r>
          </w:p>
        </w:tc>
        <w:tc>
          <w:tcPr>
            <w:tcW w:w="914" w:type="dxa"/>
            <w:vAlign w:val="center"/>
          </w:tcPr>
          <w:p>
            <w:pPr>
              <w:spacing w:line="320" w:lineRule="atLeast"/>
              <w:jc w:val="center"/>
            </w:pPr>
            <w:r>
              <w:rPr>
                <w:rFonts w:hint="eastAsia"/>
                <w:lang w:val="en-US" w:eastAsia="zh-CN"/>
              </w:rPr>
              <w:t>15</w:t>
            </w:r>
            <w:r>
              <w:rPr>
                <w:rFonts w:hint="eastAsia"/>
              </w:rPr>
              <w:t>%</w:t>
            </w:r>
          </w:p>
        </w:tc>
      </w:tr>
    </w:tbl>
    <w:p>
      <w:pPr>
        <w:spacing w:line="600" w:lineRule="exact"/>
        <w:ind w:firstLine="560" w:firstLineChars="200"/>
        <w:jc w:val="left"/>
        <w:rPr>
          <w:rFonts w:ascii="黑体" w:eastAsia="黑体"/>
          <w:sz w:val="28"/>
          <w:szCs w:val="28"/>
        </w:rPr>
      </w:pPr>
      <w:r>
        <w:rPr>
          <w:rFonts w:hint="eastAsia" w:ascii="黑体" w:eastAsia="黑体"/>
          <w:sz w:val="28"/>
          <w:szCs w:val="28"/>
        </w:rPr>
        <w:t>五、比选日程安排</w:t>
      </w:r>
    </w:p>
    <w:p>
      <w:pPr>
        <w:autoSpaceDE w:val="0"/>
        <w:spacing w:line="520" w:lineRule="exact"/>
        <w:ind w:firstLine="560" w:firstLineChars="200"/>
        <w:jc w:val="left"/>
        <w:rPr>
          <w:rFonts w:ascii="仿宋_GB2312" w:eastAsia="仿宋_GB2312"/>
          <w:sz w:val="28"/>
          <w:szCs w:val="28"/>
        </w:rPr>
      </w:pPr>
      <w:r>
        <w:rPr>
          <w:rFonts w:hint="eastAsia" w:ascii="仿宋_GB2312" w:eastAsia="仿宋_GB2312"/>
          <w:sz w:val="28"/>
          <w:szCs w:val="28"/>
        </w:rPr>
        <w:t>（一）比选人将于</w:t>
      </w:r>
      <w:r>
        <w:rPr>
          <w:rFonts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日在公司网站公开发布比选通知；</w:t>
      </w:r>
    </w:p>
    <w:p>
      <w:pPr>
        <w:spacing w:line="600" w:lineRule="exact"/>
        <w:ind w:firstLine="560" w:firstLineChars="200"/>
        <w:jc w:val="left"/>
        <w:rPr>
          <w:rFonts w:ascii="仿宋_GB2312" w:eastAsia="仿宋_GB2312"/>
          <w:sz w:val="28"/>
          <w:szCs w:val="28"/>
        </w:rPr>
      </w:pPr>
      <w:r>
        <w:rPr>
          <w:rFonts w:hint="eastAsia" w:ascii="仿宋_GB2312" w:eastAsia="仿宋_GB2312"/>
          <w:sz w:val="28"/>
          <w:szCs w:val="28"/>
        </w:rPr>
        <w:t>（二）参选</w:t>
      </w:r>
      <w:r>
        <w:rPr>
          <w:rFonts w:hint="eastAsia" w:ascii="仿宋_GB2312" w:eastAsia="仿宋_GB2312"/>
          <w:sz w:val="28"/>
          <w:szCs w:val="28"/>
          <w:lang w:eastAsia="zh-CN"/>
        </w:rPr>
        <w:t>薪酬绩效改革</w:t>
      </w:r>
      <w:r>
        <w:rPr>
          <w:rFonts w:hint="eastAsia" w:ascii="仿宋_GB2312" w:eastAsia="仿宋_GB2312"/>
          <w:sz w:val="28"/>
          <w:szCs w:val="28"/>
        </w:rPr>
        <w:t>咨询公司按照都江堰轨道交通有限责任公司要求于</w:t>
      </w:r>
      <w:r>
        <w:rPr>
          <w:rFonts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w:t>
      </w:r>
      <w:r>
        <w:rPr>
          <w:rFonts w:hint="eastAsia" w:ascii="仿宋_GB2312" w:eastAsia="仿宋_GB2312"/>
          <w:sz w:val="28"/>
          <w:szCs w:val="28"/>
        </w:rPr>
        <w:t>日17：00前，将按照本比选文件的要求将密封好的比选申请书递交到我公司；</w:t>
      </w:r>
    </w:p>
    <w:p>
      <w:pPr>
        <w:ind w:firstLine="560" w:firstLineChars="200"/>
        <w:jc w:val="left"/>
        <w:rPr>
          <w:rFonts w:ascii="仿宋_GB2312" w:eastAsia="仿宋_GB2312"/>
          <w:sz w:val="28"/>
          <w:szCs w:val="28"/>
        </w:rPr>
      </w:pPr>
      <w:r>
        <w:rPr>
          <w:rFonts w:hint="eastAsia" w:ascii="仿宋_GB2312" w:eastAsia="仿宋_GB2312"/>
          <w:sz w:val="28"/>
          <w:szCs w:val="28"/>
        </w:rPr>
        <w:t>（三）比选人在确定中选人后3个工作日内向中选人发出中选通知，由双方协商签订薪酬、绩效咨询服务合同。</w:t>
      </w:r>
    </w:p>
    <w:p>
      <w:pPr>
        <w:autoSpaceDE w:val="0"/>
        <w:spacing w:line="520" w:lineRule="exact"/>
        <w:ind w:firstLine="560" w:firstLineChars="200"/>
        <w:jc w:val="left"/>
        <w:rPr>
          <w:rFonts w:ascii="仿宋_GB2312" w:eastAsia="仿宋_GB2312"/>
          <w:sz w:val="28"/>
          <w:szCs w:val="28"/>
        </w:rPr>
      </w:pPr>
      <w:r>
        <w:rPr>
          <w:rFonts w:hint="eastAsia" w:ascii="仿宋_GB2312" w:eastAsia="仿宋_GB2312"/>
          <w:sz w:val="28"/>
          <w:szCs w:val="28"/>
        </w:rPr>
        <w:t>比选联系人：</w:t>
      </w:r>
      <w:r>
        <w:rPr>
          <w:rFonts w:hint="eastAsia" w:ascii="仿宋_GB2312" w:eastAsia="仿宋_GB2312"/>
          <w:sz w:val="28"/>
          <w:szCs w:val="28"/>
          <w:lang w:val="en-US" w:eastAsia="zh-CN"/>
        </w:rPr>
        <w:t>程月男</w:t>
      </w:r>
      <w:r>
        <w:rPr>
          <w:rFonts w:hint="eastAsia" w:ascii="仿宋_GB2312" w:eastAsia="仿宋_GB2312"/>
          <w:sz w:val="28"/>
          <w:szCs w:val="28"/>
        </w:rPr>
        <w:t>；联系人电话为：</w:t>
      </w:r>
      <w:r>
        <w:rPr>
          <w:rFonts w:hint="eastAsia" w:ascii="仿宋_GB2312" w:eastAsia="仿宋_GB2312"/>
          <w:sz w:val="28"/>
          <w:szCs w:val="28"/>
          <w:lang w:val="en-US" w:eastAsia="zh-CN"/>
        </w:rPr>
        <w:t>13551844665</w:t>
      </w:r>
      <w:r>
        <w:rPr>
          <w:rFonts w:hint="eastAsia" w:ascii="仿宋_GB2312" w:eastAsia="仿宋_GB2312"/>
          <w:sz w:val="28"/>
          <w:szCs w:val="28"/>
        </w:rPr>
        <w:t>。</w:t>
      </w:r>
    </w:p>
    <w:p>
      <w:pPr>
        <w:ind w:firstLine="560" w:firstLineChars="200"/>
        <w:jc w:val="left"/>
        <w:rPr>
          <w:rFonts w:ascii="仿宋_GB2312" w:eastAsia="仿宋_GB2312"/>
          <w:sz w:val="28"/>
          <w:szCs w:val="28"/>
        </w:rPr>
      </w:pPr>
    </w:p>
    <w:p>
      <w:pPr>
        <w:widowControl/>
        <w:jc w:val="left"/>
        <w:rPr>
          <w:rFonts w:ascii="黑体" w:eastAsia="黑体"/>
          <w:sz w:val="36"/>
          <w:szCs w:val="36"/>
        </w:rPr>
      </w:pPr>
      <w:r>
        <w:rPr>
          <w:rFonts w:ascii="黑体" w:eastAsia="黑体"/>
          <w:sz w:val="36"/>
          <w:szCs w:val="36"/>
        </w:rPr>
        <w:br w:type="page"/>
      </w:r>
    </w:p>
    <w:p>
      <w:pPr>
        <w:jc w:val="center"/>
        <w:rPr>
          <w:rFonts w:ascii="黑体" w:eastAsia="黑体"/>
          <w:sz w:val="36"/>
          <w:szCs w:val="36"/>
        </w:rPr>
      </w:pPr>
      <w:r>
        <w:rPr>
          <w:rFonts w:hint="eastAsia" w:ascii="黑体" w:eastAsia="黑体"/>
          <w:sz w:val="36"/>
          <w:szCs w:val="36"/>
        </w:rPr>
        <w:t>第二章 比选申请书的组成及编制要求</w:t>
      </w:r>
    </w:p>
    <w:p>
      <w:pPr>
        <w:ind w:firstLine="560" w:firstLineChars="200"/>
        <w:jc w:val="left"/>
        <w:rPr>
          <w:rFonts w:ascii="黑体" w:eastAsia="黑体"/>
          <w:sz w:val="28"/>
          <w:szCs w:val="28"/>
        </w:rPr>
      </w:pPr>
      <w:r>
        <w:rPr>
          <w:rFonts w:hint="eastAsia" w:ascii="黑体" w:eastAsia="黑体"/>
          <w:sz w:val="28"/>
          <w:szCs w:val="28"/>
        </w:rPr>
        <w:t>一、比选申请书编制说明</w:t>
      </w:r>
    </w:p>
    <w:p>
      <w:pPr>
        <w:ind w:firstLine="560" w:firstLineChars="200"/>
        <w:rPr>
          <w:rFonts w:ascii="仿宋_GB2312" w:eastAsia="仿宋_GB2312"/>
          <w:sz w:val="28"/>
          <w:szCs w:val="28"/>
        </w:rPr>
      </w:pPr>
      <w:r>
        <w:rPr>
          <w:rFonts w:hint="eastAsia" w:ascii="仿宋_GB2312" w:eastAsia="仿宋_GB2312"/>
          <w:sz w:val="28"/>
          <w:szCs w:val="28"/>
        </w:rPr>
        <w:t>本次比选，申请书要求递交纸质文本2份（正本</w:t>
      </w:r>
      <w:r>
        <w:rPr>
          <w:rFonts w:ascii="仿宋_GB2312" w:eastAsia="仿宋_GB2312"/>
          <w:sz w:val="28"/>
          <w:szCs w:val="28"/>
        </w:rPr>
        <w:t xml:space="preserve"> 1 </w:t>
      </w:r>
      <w:r>
        <w:rPr>
          <w:rFonts w:hint="eastAsia" w:ascii="仿宋_GB2312" w:eastAsia="仿宋_GB2312"/>
          <w:sz w:val="28"/>
          <w:szCs w:val="28"/>
        </w:rPr>
        <w:t>份，副本1份）。正本、副本封面必须分别加盖“正本”、“副本”章及参选人公章；若正、副本内容不一致时，以正本内容为准。</w:t>
      </w:r>
    </w:p>
    <w:p>
      <w:pPr>
        <w:ind w:firstLine="560" w:firstLineChars="200"/>
        <w:jc w:val="left"/>
        <w:rPr>
          <w:rFonts w:ascii="仿宋_GB2312" w:eastAsia="仿宋_GB2312"/>
          <w:sz w:val="28"/>
          <w:szCs w:val="28"/>
        </w:rPr>
      </w:pPr>
      <w:r>
        <w:rPr>
          <w:rFonts w:hint="eastAsia" w:ascii="黑体" w:eastAsia="黑体"/>
          <w:sz w:val="28"/>
          <w:szCs w:val="28"/>
        </w:rPr>
        <w:t>二、比选申请书的组成及编制要求</w:t>
      </w:r>
    </w:p>
    <w:p>
      <w:pPr>
        <w:ind w:firstLine="560" w:firstLineChars="200"/>
        <w:rPr>
          <w:rFonts w:ascii="仿宋_GB2312" w:eastAsia="仿宋_GB2312"/>
          <w:sz w:val="28"/>
          <w:szCs w:val="28"/>
        </w:rPr>
      </w:pPr>
      <w:r>
        <w:rPr>
          <w:rFonts w:hint="eastAsia" w:ascii="仿宋_GB2312" w:eastAsia="仿宋_GB2312"/>
          <w:sz w:val="28"/>
          <w:szCs w:val="28"/>
        </w:rPr>
        <w:t>参选人应按照比选申请文件组成的先后顺序编制。比选文件要求的证明文件，参选人必须提供；比选文件没有要求的证明文件，参选人认为需要提供的，也可以提供。</w:t>
      </w:r>
    </w:p>
    <w:p>
      <w:pPr>
        <w:ind w:firstLine="560" w:firstLineChars="200"/>
        <w:rPr>
          <w:rFonts w:ascii="仿宋_GB2312" w:eastAsia="仿宋_GB2312"/>
          <w:sz w:val="28"/>
          <w:szCs w:val="28"/>
        </w:rPr>
      </w:pPr>
      <w:r>
        <w:rPr>
          <w:rFonts w:hint="eastAsia" w:ascii="仿宋_GB2312" w:eastAsia="仿宋_GB2312"/>
          <w:sz w:val="28"/>
          <w:szCs w:val="28"/>
        </w:rPr>
        <w:t>比选申请书应包含但不限于下列内容（按下列顺序装订）：</w:t>
      </w:r>
    </w:p>
    <w:p>
      <w:pPr>
        <w:ind w:firstLine="560" w:firstLineChars="200"/>
        <w:rPr>
          <w:rFonts w:ascii="仿宋_GB2312" w:eastAsia="仿宋_GB2312"/>
          <w:sz w:val="28"/>
          <w:szCs w:val="28"/>
        </w:rPr>
      </w:pPr>
      <w:r>
        <w:rPr>
          <w:rFonts w:hint="eastAsia" w:ascii="仿宋_GB2312" w:eastAsia="仿宋_GB2312"/>
          <w:sz w:val="28"/>
          <w:szCs w:val="28"/>
        </w:rPr>
        <w:t>（一）封面；</w:t>
      </w:r>
    </w:p>
    <w:p>
      <w:pPr>
        <w:ind w:firstLine="560" w:firstLineChars="200"/>
        <w:rPr>
          <w:rFonts w:ascii="仿宋_GB2312" w:eastAsia="仿宋_GB2312"/>
          <w:sz w:val="28"/>
          <w:szCs w:val="28"/>
        </w:rPr>
      </w:pPr>
      <w:r>
        <w:rPr>
          <w:rFonts w:hint="eastAsia" w:ascii="仿宋_GB2312" w:eastAsia="仿宋_GB2312"/>
          <w:sz w:val="28"/>
          <w:szCs w:val="28"/>
        </w:rPr>
        <w:t>（二）负责人身份证明书（须盖章）；</w:t>
      </w:r>
    </w:p>
    <w:p>
      <w:pPr>
        <w:ind w:firstLine="560" w:firstLineChars="200"/>
        <w:rPr>
          <w:rFonts w:ascii="仿宋_GB2312" w:eastAsia="仿宋_GB2312"/>
          <w:sz w:val="28"/>
          <w:szCs w:val="28"/>
        </w:rPr>
      </w:pPr>
      <w:r>
        <w:rPr>
          <w:rFonts w:hint="eastAsia" w:ascii="仿宋_GB2312" w:eastAsia="仿宋_GB2312"/>
          <w:sz w:val="28"/>
          <w:szCs w:val="28"/>
        </w:rPr>
        <w:t>（三）负责人授权委托书（须盖章、负责人签字。若参选人的负责人亲自参加的，则可不提供）；</w:t>
      </w:r>
    </w:p>
    <w:p>
      <w:pPr>
        <w:ind w:firstLine="560" w:firstLineChars="200"/>
        <w:rPr>
          <w:rFonts w:ascii="仿宋_GB2312" w:eastAsia="仿宋_GB2312"/>
          <w:sz w:val="28"/>
          <w:szCs w:val="28"/>
        </w:rPr>
      </w:pPr>
      <w:r>
        <w:rPr>
          <w:rFonts w:hint="eastAsia" w:ascii="仿宋_GB2312" w:eastAsia="仿宋_GB2312"/>
          <w:sz w:val="28"/>
          <w:szCs w:val="28"/>
        </w:rPr>
        <w:t>（四）服务费报价函（须盖章、负责人签字）；</w:t>
      </w:r>
    </w:p>
    <w:p>
      <w:pPr>
        <w:ind w:firstLine="560" w:firstLineChars="200"/>
        <w:rPr>
          <w:rFonts w:ascii="仿宋_GB2312" w:eastAsia="仿宋_GB2312"/>
          <w:sz w:val="28"/>
          <w:szCs w:val="28"/>
        </w:rPr>
      </w:pPr>
      <w:r>
        <w:rPr>
          <w:rFonts w:hint="eastAsia" w:ascii="仿宋_GB2312" w:eastAsia="仿宋_GB2312"/>
          <w:sz w:val="28"/>
          <w:szCs w:val="28"/>
        </w:rPr>
        <w:t>（五）比选申请书（须盖章、负责人签字）；</w:t>
      </w:r>
    </w:p>
    <w:p>
      <w:pPr>
        <w:ind w:firstLine="560" w:firstLineChars="200"/>
        <w:rPr>
          <w:rFonts w:ascii="仿宋_GB2312" w:eastAsia="仿宋_GB2312"/>
          <w:sz w:val="28"/>
          <w:szCs w:val="28"/>
        </w:rPr>
      </w:pPr>
      <w:r>
        <w:rPr>
          <w:rFonts w:hint="eastAsia" w:ascii="仿宋_GB2312" w:eastAsia="仿宋_GB2312"/>
          <w:sz w:val="28"/>
          <w:szCs w:val="28"/>
        </w:rPr>
        <w:t>（六）相关信息（请按比选须知第四项内容准备）；</w:t>
      </w:r>
    </w:p>
    <w:p>
      <w:pPr>
        <w:ind w:firstLine="560" w:firstLineChars="200"/>
        <w:rPr>
          <w:rFonts w:ascii="仿宋_GB2312" w:eastAsia="仿宋_GB2312"/>
          <w:sz w:val="28"/>
          <w:szCs w:val="28"/>
        </w:rPr>
      </w:pPr>
      <w:r>
        <w:rPr>
          <w:rFonts w:hint="eastAsia" w:ascii="仿宋_GB2312" w:eastAsia="仿宋_GB2312"/>
          <w:sz w:val="28"/>
          <w:szCs w:val="28"/>
        </w:rPr>
        <w:t>（七）基本业务及业绩简介（须准备能证明相应业绩的原件供核查）；</w:t>
      </w:r>
    </w:p>
    <w:p>
      <w:pPr>
        <w:ind w:firstLine="560" w:firstLineChars="200"/>
        <w:rPr>
          <w:rFonts w:ascii="仿宋_GB2312" w:eastAsia="仿宋_GB2312"/>
          <w:sz w:val="28"/>
          <w:szCs w:val="28"/>
        </w:rPr>
      </w:pPr>
      <w:r>
        <w:rPr>
          <w:rFonts w:hint="eastAsia" w:ascii="仿宋_GB2312" w:eastAsia="仿宋_GB2312"/>
          <w:sz w:val="28"/>
          <w:szCs w:val="28"/>
        </w:rPr>
        <w:t>（八）服务及实施方案简述；</w:t>
      </w:r>
    </w:p>
    <w:p>
      <w:pPr>
        <w:ind w:firstLine="560" w:firstLineChars="200"/>
        <w:rPr>
          <w:rFonts w:ascii="仿宋_GB2312" w:eastAsia="仿宋_GB2312"/>
          <w:sz w:val="28"/>
          <w:szCs w:val="28"/>
        </w:rPr>
      </w:pPr>
      <w:r>
        <w:rPr>
          <w:rFonts w:hint="eastAsia" w:ascii="仿宋_GB2312" w:eastAsia="仿宋_GB2312"/>
          <w:sz w:val="28"/>
          <w:szCs w:val="28"/>
        </w:rPr>
        <w:t>（九）其他需要提供的证明材料。</w:t>
      </w:r>
    </w:p>
    <w:p>
      <w:pPr>
        <w:rPr>
          <w:rFonts w:hint="eastAsia" w:ascii="黑体" w:hAnsi="新宋体" w:eastAsia="黑体"/>
          <w:b/>
          <w:sz w:val="28"/>
          <w:szCs w:val="28"/>
        </w:rPr>
      </w:pPr>
    </w:p>
    <w:p>
      <w:pPr>
        <w:rPr>
          <w:rFonts w:hint="eastAsia" w:ascii="仿宋_GB2312" w:hAnsi="宋体" w:eastAsia="仿宋_GB2312"/>
          <w:color w:val="000000"/>
          <w:kern w:val="0"/>
          <w:sz w:val="36"/>
          <w:szCs w:val="36"/>
        </w:rPr>
      </w:pPr>
      <w:r>
        <w:rPr>
          <w:rFonts w:hint="eastAsia" w:ascii="黑体" w:hAnsi="新宋体" w:eastAsia="黑体"/>
          <w:b/>
          <w:sz w:val="28"/>
          <w:szCs w:val="28"/>
        </w:rPr>
        <w:t>（附有关格式）</w:t>
      </w:r>
    </w:p>
    <w:p>
      <w:pPr>
        <w:autoSpaceDE w:val="0"/>
        <w:autoSpaceDN w:val="0"/>
        <w:adjustRightInd w:val="0"/>
        <w:jc w:val="left"/>
        <w:rPr>
          <w:rFonts w:ascii="仿宋_GB2312" w:hAnsi="宋体" w:eastAsia="仿宋_GB2312"/>
          <w:b/>
          <w:color w:val="000000"/>
          <w:kern w:val="0"/>
          <w:sz w:val="32"/>
          <w:szCs w:val="32"/>
        </w:rPr>
      </w:pPr>
      <w:r>
        <w:rPr>
          <w:rFonts w:hint="eastAsia" w:ascii="仿宋_GB2312" w:hAnsi="宋体" w:eastAsia="仿宋_GB2312"/>
          <w:color w:val="000000"/>
          <w:kern w:val="0"/>
          <w:sz w:val="36"/>
          <w:szCs w:val="36"/>
        </w:rPr>
        <w:t>格式1</w:t>
      </w:r>
      <w:r>
        <w:rPr>
          <w:rFonts w:hint="eastAsia" w:ascii="仿宋_GB2312" w:hAnsi="宋体" w:eastAsia="仿宋_GB2312"/>
          <w:color w:val="000000"/>
          <w:kern w:val="0"/>
          <w:sz w:val="32"/>
          <w:szCs w:val="32"/>
        </w:rPr>
        <w:t xml:space="preserve"> </w:t>
      </w:r>
      <w:r>
        <w:rPr>
          <w:rFonts w:hint="eastAsia" w:ascii="仿宋_GB2312" w:hAnsi="宋体" w:eastAsia="仿宋_GB2312"/>
          <w:b/>
          <w:color w:val="000000"/>
          <w:kern w:val="0"/>
          <w:sz w:val="32"/>
          <w:szCs w:val="32"/>
        </w:rPr>
        <w:t>参选文件封面</w:t>
      </w:r>
    </w:p>
    <w:p>
      <w:pPr>
        <w:autoSpaceDE w:val="0"/>
        <w:autoSpaceDN w:val="0"/>
        <w:adjustRightInd w:val="0"/>
        <w:jc w:val="center"/>
        <w:rPr>
          <w:rFonts w:ascii="方正小标宋简体" w:hAnsi="宋体" w:eastAsia="方正小标宋简体" w:cs="仿宋_GB2312"/>
          <w:b/>
          <w:color w:val="000000"/>
          <w:kern w:val="0"/>
          <w:sz w:val="44"/>
          <w:szCs w:val="44"/>
        </w:rPr>
      </w:pPr>
    </w:p>
    <w:p>
      <w:pPr>
        <w:autoSpaceDE w:val="0"/>
        <w:autoSpaceDN w:val="0"/>
        <w:adjustRightInd w:val="0"/>
        <w:jc w:val="center"/>
        <w:rPr>
          <w:rFonts w:hint="eastAsia" w:ascii="黑体" w:hAnsi="黑体" w:eastAsia="黑体" w:cs="黑体"/>
          <w:b/>
          <w:color w:val="000000"/>
          <w:kern w:val="0"/>
          <w:sz w:val="44"/>
          <w:szCs w:val="44"/>
        </w:rPr>
      </w:pPr>
      <w:r>
        <w:rPr>
          <w:rFonts w:hint="eastAsia" w:ascii="黑体" w:hAnsi="黑体" w:eastAsia="黑体" w:cs="黑体"/>
          <w:b/>
          <w:color w:val="000000"/>
          <w:kern w:val="0"/>
          <w:sz w:val="44"/>
          <w:szCs w:val="44"/>
          <w:lang w:eastAsia="zh-CN"/>
        </w:rPr>
        <w:t>都江堰轨道交通有限责任</w:t>
      </w:r>
      <w:r>
        <w:rPr>
          <w:rFonts w:hint="eastAsia" w:ascii="黑体" w:hAnsi="黑体" w:eastAsia="黑体" w:cs="黑体"/>
          <w:b/>
          <w:color w:val="000000"/>
          <w:kern w:val="0"/>
          <w:sz w:val="44"/>
          <w:szCs w:val="44"/>
        </w:rPr>
        <w:t>公司</w:t>
      </w:r>
    </w:p>
    <w:p>
      <w:pPr>
        <w:autoSpaceDE w:val="0"/>
        <w:autoSpaceDN w:val="0"/>
        <w:adjustRightInd w:val="0"/>
        <w:jc w:val="center"/>
        <w:rPr>
          <w:rFonts w:hint="eastAsia" w:ascii="黑体" w:hAnsi="黑体" w:eastAsia="黑体" w:cs="黑体"/>
          <w:b/>
          <w:color w:val="000000"/>
          <w:kern w:val="0"/>
          <w:sz w:val="44"/>
          <w:szCs w:val="44"/>
        </w:rPr>
      </w:pPr>
      <w:r>
        <w:rPr>
          <w:rFonts w:hint="eastAsia" w:ascii="黑体" w:hAnsi="黑体" w:eastAsia="黑体" w:cs="黑体"/>
          <w:b/>
          <w:color w:val="000000"/>
          <w:kern w:val="0"/>
          <w:sz w:val="44"/>
          <w:szCs w:val="44"/>
          <w:lang w:eastAsia="zh-CN"/>
        </w:rPr>
        <w:t>薪酬绩效改革</w:t>
      </w:r>
      <w:r>
        <w:rPr>
          <w:rFonts w:hint="eastAsia" w:ascii="黑体" w:hAnsi="黑体" w:eastAsia="黑体" w:cs="黑体"/>
          <w:b/>
          <w:color w:val="000000"/>
          <w:kern w:val="0"/>
          <w:sz w:val="44"/>
          <w:szCs w:val="44"/>
        </w:rPr>
        <w:t>咨询机构</w:t>
      </w:r>
    </w:p>
    <w:p>
      <w:pPr>
        <w:autoSpaceDE w:val="0"/>
        <w:autoSpaceDN w:val="0"/>
        <w:adjustRightInd w:val="0"/>
        <w:jc w:val="left"/>
        <w:rPr>
          <w:rFonts w:hint="eastAsia" w:ascii="黑体" w:hAnsi="黑体" w:eastAsia="黑体" w:cs="黑体"/>
          <w:color w:val="000000"/>
          <w:kern w:val="0"/>
          <w:sz w:val="52"/>
          <w:szCs w:val="52"/>
        </w:rPr>
      </w:pPr>
    </w:p>
    <w:p>
      <w:pPr>
        <w:autoSpaceDE w:val="0"/>
        <w:autoSpaceDN w:val="0"/>
        <w:adjustRightInd w:val="0"/>
        <w:jc w:val="center"/>
        <w:rPr>
          <w:rFonts w:hint="eastAsia" w:ascii="黑体" w:hAnsi="黑体" w:eastAsia="黑体" w:cs="黑体"/>
          <w:color w:val="000000"/>
          <w:kern w:val="0"/>
          <w:sz w:val="84"/>
          <w:szCs w:val="84"/>
        </w:rPr>
      </w:pPr>
      <w:r>
        <w:rPr>
          <w:rFonts w:hint="eastAsia" w:ascii="黑体" w:hAnsi="黑体" w:eastAsia="黑体" w:cs="黑体"/>
          <w:color w:val="000000"/>
          <w:kern w:val="0"/>
          <w:sz w:val="84"/>
          <w:szCs w:val="84"/>
        </w:rPr>
        <w:t>申 请 文 件</w:t>
      </w:r>
    </w:p>
    <w:p>
      <w:pPr>
        <w:autoSpaceDE w:val="0"/>
        <w:autoSpaceDN w:val="0"/>
        <w:adjustRightInd w:val="0"/>
        <w:jc w:val="center"/>
        <w:rPr>
          <w:rFonts w:hint="eastAsia" w:ascii="黑体" w:hAnsi="黑体" w:eastAsia="黑体" w:cs="黑体"/>
          <w:b/>
          <w:color w:val="000000"/>
          <w:kern w:val="0"/>
          <w:sz w:val="52"/>
          <w:szCs w:val="52"/>
        </w:rPr>
      </w:pPr>
    </w:p>
    <w:p>
      <w:pPr>
        <w:autoSpaceDE w:val="0"/>
        <w:autoSpaceDN w:val="0"/>
        <w:adjustRightInd w:val="0"/>
        <w:jc w:val="center"/>
        <w:rPr>
          <w:rFonts w:hint="eastAsia" w:ascii="黑体" w:hAnsi="黑体" w:eastAsia="黑体" w:cs="黑体"/>
          <w:color w:val="000000"/>
          <w:kern w:val="0"/>
          <w:sz w:val="52"/>
          <w:szCs w:val="52"/>
        </w:rPr>
      </w:pPr>
    </w:p>
    <w:p>
      <w:pPr>
        <w:autoSpaceDE w:val="0"/>
        <w:autoSpaceDN w:val="0"/>
        <w:adjustRightInd w:val="0"/>
        <w:ind w:firstLine="1800" w:firstLineChars="500"/>
        <w:jc w:val="left"/>
        <w:rPr>
          <w:rFonts w:hint="eastAsia" w:ascii="黑体" w:hAnsi="黑体" w:eastAsia="黑体" w:cs="黑体"/>
          <w:color w:val="000000"/>
          <w:kern w:val="0"/>
          <w:sz w:val="36"/>
          <w:szCs w:val="36"/>
        </w:rPr>
      </w:pPr>
    </w:p>
    <w:p>
      <w:pPr>
        <w:autoSpaceDE w:val="0"/>
        <w:autoSpaceDN w:val="0"/>
        <w:adjustRightInd w:val="0"/>
        <w:ind w:firstLine="1800" w:firstLineChars="500"/>
        <w:jc w:val="left"/>
        <w:rPr>
          <w:rFonts w:hint="eastAsia" w:ascii="黑体" w:hAnsi="黑体" w:eastAsia="黑体" w:cs="黑体"/>
          <w:color w:val="000000"/>
          <w:kern w:val="0"/>
          <w:sz w:val="36"/>
          <w:szCs w:val="36"/>
        </w:rPr>
      </w:pPr>
    </w:p>
    <w:p>
      <w:pPr>
        <w:autoSpaceDE w:val="0"/>
        <w:autoSpaceDN w:val="0"/>
        <w:adjustRightInd w:val="0"/>
        <w:ind w:firstLine="1800" w:firstLineChars="500"/>
        <w:jc w:val="left"/>
        <w:rPr>
          <w:rFonts w:hint="eastAsia" w:ascii="黑体" w:hAnsi="黑体" w:eastAsia="黑体" w:cs="黑体"/>
          <w:color w:val="000000"/>
          <w:kern w:val="0"/>
          <w:sz w:val="36"/>
          <w:szCs w:val="36"/>
        </w:rPr>
      </w:pPr>
    </w:p>
    <w:p>
      <w:pPr>
        <w:autoSpaceDE w:val="0"/>
        <w:autoSpaceDN w:val="0"/>
        <w:adjustRightInd w:val="0"/>
        <w:ind w:firstLine="1800" w:firstLineChars="500"/>
        <w:jc w:val="left"/>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参选人：</w:t>
      </w:r>
      <w:r>
        <w:rPr>
          <w:rFonts w:hint="eastAsia" w:ascii="黑体" w:hAnsi="黑体" w:eastAsia="黑体" w:cs="黑体"/>
          <w:color w:val="000000"/>
          <w:kern w:val="0"/>
          <w:sz w:val="36"/>
          <w:szCs w:val="36"/>
          <w:u w:val="single"/>
        </w:rPr>
        <w:t xml:space="preserve"> （全称并加盖公章）</w:t>
      </w:r>
    </w:p>
    <w:p>
      <w:pPr>
        <w:autoSpaceDE w:val="0"/>
        <w:autoSpaceDN w:val="0"/>
        <w:adjustRightInd w:val="0"/>
        <w:jc w:val="left"/>
        <w:rPr>
          <w:rFonts w:hint="eastAsia" w:ascii="黑体" w:hAnsi="黑体" w:eastAsia="黑体" w:cs="黑体"/>
          <w:color w:val="000000"/>
          <w:kern w:val="0"/>
          <w:sz w:val="32"/>
          <w:szCs w:val="32"/>
        </w:rPr>
      </w:pPr>
    </w:p>
    <w:p>
      <w:pPr>
        <w:autoSpaceDE w:val="0"/>
        <w:autoSpaceDN w:val="0"/>
        <w:adjustRightInd w:val="0"/>
        <w:ind w:firstLine="2880" w:firstLineChars="9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20</w:t>
      </w:r>
      <w:r>
        <w:rPr>
          <w:rFonts w:hint="eastAsia" w:ascii="黑体" w:hAnsi="黑体" w:eastAsia="黑体" w:cs="黑体"/>
          <w:color w:val="000000"/>
          <w:kern w:val="0"/>
          <w:sz w:val="32"/>
          <w:szCs w:val="32"/>
          <w:lang w:val="en-US" w:eastAsia="zh-CN"/>
        </w:rPr>
        <w:t>20</w:t>
      </w:r>
      <w:r>
        <w:rPr>
          <w:rFonts w:hint="eastAsia" w:ascii="黑体" w:hAnsi="黑体" w:eastAsia="黑体" w:cs="黑体"/>
          <w:color w:val="000000"/>
          <w:kern w:val="0"/>
          <w:sz w:val="32"/>
          <w:szCs w:val="32"/>
        </w:rPr>
        <w:t>年   月    日</w:t>
      </w:r>
    </w:p>
    <w:p>
      <w:pPr>
        <w:autoSpaceDE w:val="0"/>
        <w:autoSpaceDN w:val="0"/>
        <w:adjustRightInd w:val="0"/>
        <w:ind w:firstLine="2880" w:firstLineChars="900"/>
        <w:jc w:val="left"/>
        <w:rPr>
          <w:rFonts w:hint="eastAsia" w:ascii="黑体" w:hAnsi="黑体" w:eastAsia="黑体" w:cs="黑体"/>
          <w:color w:val="000000"/>
          <w:kern w:val="0"/>
          <w:sz w:val="32"/>
          <w:szCs w:val="32"/>
        </w:rPr>
      </w:pPr>
    </w:p>
    <w:p>
      <w:pPr>
        <w:autoSpaceDE w:val="0"/>
        <w:autoSpaceDN w:val="0"/>
        <w:adjustRightInd w:val="0"/>
        <w:ind w:firstLine="2160" w:firstLineChars="900"/>
        <w:jc w:val="left"/>
        <w:rPr>
          <w:rFonts w:ascii="仿宋_GB2312" w:hAnsi="宋体" w:eastAsia="仿宋_GB2312" w:cs="宋体"/>
          <w:color w:val="000000"/>
          <w:kern w:val="0"/>
          <w:sz w:val="24"/>
        </w:rPr>
      </w:pPr>
    </w:p>
    <w:p>
      <w:pPr>
        <w:autoSpaceDE w:val="0"/>
        <w:autoSpaceDN w:val="0"/>
        <w:adjustRightInd w:val="0"/>
        <w:rPr>
          <w:rFonts w:hint="eastAsia" w:ascii="仿宋_GB2312" w:hAnsi="宋体" w:eastAsia="仿宋_GB2312"/>
          <w:color w:val="000000"/>
          <w:kern w:val="0"/>
          <w:sz w:val="36"/>
          <w:szCs w:val="36"/>
        </w:rPr>
      </w:pPr>
    </w:p>
    <w:p>
      <w:pPr>
        <w:autoSpaceDE w:val="0"/>
        <w:autoSpaceDN w:val="0"/>
        <w:adjustRightInd w:val="0"/>
        <w:rPr>
          <w:rFonts w:hint="eastAsia" w:ascii="仿宋_GB2312" w:hAnsi="宋体" w:eastAsia="仿宋_GB2312"/>
          <w:color w:val="000000"/>
          <w:kern w:val="0"/>
          <w:sz w:val="36"/>
          <w:szCs w:val="36"/>
        </w:rPr>
      </w:pPr>
    </w:p>
    <w:p>
      <w:pPr>
        <w:autoSpaceDE w:val="0"/>
        <w:autoSpaceDN w:val="0"/>
        <w:adjustRightInd w:val="0"/>
        <w:rPr>
          <w:rFonts w:ascii="仿宋_GB2312" w:hAnsi="宋体" w:eastAsia="仿宋_GB2312"/>
          <w:b/>
          <w:color w:val="33339A"/>
          <w:kern w:val="0"/>
          <w:sz w:val="36"/>
          <w:szCs w:val="36"/>
        </w:rPr>
      </w:pPr>
      <w:r>
        <w:rPr>
          <w:rFonts w:hint="eastAsia" w:ascii="仿宋_GB2312" w:hAnsi="宋体" w:eastAsia="仿宋_GB2312"/>
          <w:color w:val="000000"/>
          <w:kern w:val="0"/>
          <w:sz w:val="36"/>
          <w:szCs w:val="36"/>
        </w:rPr>
        <w:t>格式2</w:t>
      </w:r>
    </w:p>
    <w:p>
      <w:pPr>
        <w:autoSpaceDE w:val="0"/>
        <w:autoSpaceDN w:val="0"/>
        <w:adjustRightInd w:val="0"/>
        <w:jc w:val="center"/>
        <w:rPr>
          <w:rFonts w:ascii="仿宋_GB2312" w:hAnsi="宋体" w:eastAsia="仿宋_GB2312"/>
          <w:b/>
          <w:color w:val="000000"/>
          <w:kern w:val="0"/>
          <w:sz w:val="44"/>
          <w:szCs w:val="44"/>
        </w:rPr>
      </w:pPr>
      <w:r>
        <w:rPr>
          <w:rFonts w:hint="eastAsia" w:ascii="黑体" w:hAnsi="宋体" w:eastAsia="黑体"/>
          <w:color w:val="000000"/>
          <w:kern w:val="0"/>
          <w:sz w:val="44"/>
          <w:szCs w:val="44"/>
          <w:lang w:eastAsia="zh-CN"/>
        </w:rPr>
        <w:t>薪酬绩效改革</w:t>
      </w:r>
      <w:r>
        <w:rPr>
          <w:rFonts w:hint="eastAsia" w:ascii="黑体" w:hAnsi="宋体" w:eastAsia="黑体"/>
          <w:color w:val="000000"/>
          <w:kern w:val="0"/>
          <w:sz w:val="44"/>
          <w:szCs w:val="44"/>
        </w:rPr>
        <w:t>咨询服务费报价函</w:t>
      </w:r>
    </w:p>
    <w:p>
      <w:pPr>
        <w:autoSpaceDE w:val="0"/>
        <w:autoSpaceDN w:val="0"/>
        <w:adjustRightInd w:val="0"/>
        <w:spacing w:line="480" w:lineRule="auto"/>
        <w:ind w:firstLine="480" w:firstLineChars="200"/>
        <w:jc w:val="left"/>
        <w:rPr>
          <w:rFonts w:ascii="仿宋_GB2312" w:hAnsi="宋体" w:eastAsia="仿宋_GB2312" w:cs="仿宋_GB2312"/>
          <w:color w:val="000000"/>
          <w:kern w:val="0"/>
          <w:sz w:val="24"/>
        </w:rPr>
      </w:pPr>
      <w:bookmarkStart w:id="0" w:name="_Toc167729362"/>
    </w:p>
    <w:p>
      <w:pPr>
        <w:autoSpaceDE w:val="0"/>
        <w:autoSpaceDN w:val="0"/>
        <w:adjustRightInd w:val="0"/>
        <w:spacing w:line="360" w:lineRule="auto"/>
        <w:jc w:val="left"/>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致：</w:t>
      </w:r>
      <w:bookmarkEnd w:id="0"/>
      <w:r>
        <w:rPr>
          <w:rFonts w:hint="eastAsia" w:ascii="方正仿宋简体" w:hAnsi="宋体" w:eastAsia="方正仿宋简体" w:cs="仿宋_GB2312"/>
          <w:color w:val="000000"/>
          <w:kern w:val="0"/>
          <w:sz w:val="32"/>
          <w:szCs w:val="32"/>
        </w:rPr>
        <w:t>都江堰轨道交通有限责任公司</w:t>
      </w:r>
      <w:bookmarkStart w:id="1" w:name="_GoBack"/>
      <w:bookmarkEnd w:id="1"/>
    </w:p>
    <w:p>
      <w:pPr>
        <w:autoSpaceDE w:val="0"/>
        <w:autoSpaceDN w:val="0"/>
        <w:adjustRightInd w:val="0"/>
        <w:spacing w:line="360" w:lineRule="auto"/>
        <w:ind w:firstLine="640" w:firstLineChars="200"/>
        <w:jc w:val="both"/>
        <w:rPr>
          <w:rFonts w:hint="eastAsia"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本公司仔细研究了比选文件和项目的基本情况，根据本项目的实际情况，本公司为贵公司提供</w:t>
      </w:r>
      <w:r>
        <w:rPr>
          <w:rFonts w:hint="eastAsia" w:ascii="方正仿宋简体" w:hAnsi="宋体" w:eastAsia="方正仿宋简体" w:cs="仿宋_GB2312"/>
          <w:color w:val="000000"/>
          <w:kern w:val="0"/>
          <w:sz w:val="32"/>
          <w:szCs w:val="32"/>
          <w:lang w:eastAsia="zh-CN"/>
        </w:rPr>
        <w:t>薪酬绩效改革</w:t>
      </w:r>
      <w:r>
        <w:rPr>
          <w:rFonts w:hint="eastAsia" w:ascii="方正仿宋简体" w:hAnsi="宋体" w:eastAsia="方正仿宋简体" w:cs="仿宋_GB2312"/>
          <w:color w:val="000000"/>
          <w:kern w:val="0"/>
          <w:sz w:val="32"/>
          <w:szCs w:val="32"/>
        </w:rPr>
        <w:t>咨询服务费（含税包干价）为：     人民币万元（大写：    万元整）。</w:t>
      </w:r>
    </w:p>
    <w:p>
      <w:pPr>
        <w:autoSpaceDE w:val="0"/>
        <w:autoSpaceDN w:val="0"/>
        <w:adjustRightInd w:val="0"/>
        <w:spacing w:line="360" w:lineRule="auto"/>
        <w:jc w:val="both"/>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（是否愿意接受价格调整或支付方式调整）</w:t>
      </w:r>
    </w:p>
    <w:p>
      <w:pPr>
        <w:autoSpaceDE w:val="0"/>
        <w:autoSpaceDN w:val="0"/>
        <w:adjustRightInd w:val="0"/>
        <w:spacing w:line="360" w:lineRule="auto"/>
        <w:ind w:firstLine="4160" w:firstLineChars="1300"/>
        <w:jc w:val="left"/>
        <w:rPr>
          <w:rFonts w:ascii="方正仿宋简体" w:hAnsi="宋体" w:eastAsia="方正仿宋简体" w:cs="仿宋_GB2312"/>
          <w:color w:val="000000"/>
          <w:kern w:val="0"/>
          <w:sz w:val="32"/>
          <w:szCs w:val="32"/>
        </w:rPr>
      </w:pPr>
    </w:p>
    <w:p>
      <w:pPr>
        <w:autoSpaceDE w:val="0"/>
        <w:autoSpaceDN w:val="0"/>
        <w:adjustRightInd w:val="0"/>
        <w:spacing w:line="360" w:lineRule="auto"/>
        <w:ind w:firstLine="4160" w:firstLineChars="1300"/>
        <w:jc w:val="left"/>
        <w:rPr>
          <w:rFonts w:ascii="方正仿宋简体" w:hAnsi="宋体" w:eastAsia="方正仿宋简体" w:cs="仿宋_GB2312"/>
          <w:color w:val="000000"/>
          <w:kern w:val="0"/>
          <w:sz w:val="32"/>
          <w:szCs w:val="32"/>
        </w:rPr>
      </w:pPr>
    </w:p>
    <w:p>
      <w:pPr>
        <w:autoSpaceDE w:val="0"/>
        <w:autoSpaceDN w:val="0"/>
        <w:adjustRightInd w:val="0"/>
        <w:spacing w:line="360" w:lineRule="auto"/>
        <w:ind w:firstLine="4320" w:firstLineChars="1350"/>
        <w:jc w:val="left"/>
        <w:rPr>
          <w:rFonts w:ascii="方正仿宋简体" w:hAnsi="宋体" w:eastAsia="方正仿宋简体" w:cs="仿宋_GB2312"/>
          <w:color w:val="000000"/>
          <w:kern w:val="0"/>
          <w:sz w:val="32"/>
          <w:szCs w:val="32"/>
          <w:u w:val="single"/>
        </w:rPr>
      </w:pPr>
      <w:r>
        <w:rPr>
          <w:rFonts w:hint="eastAsia" w:ascii="方正仿宋简体" w:hAnsi="宋体" w:eastAsia="方正仿宋简体" w:cs="仿宋_GB2312"/>
          <w:color w:val="000000"/>
          <w:kern w:val="0"/>
          <w:sz w:val="32"/>
          <w:szCs w:val="32"/>
        </w:rPr>
        <w:t>参选人：</w:t>
      </w:r>
      <w:r>
        <w:rPr>
          <w:rFonts w:hint="eastAsia" w:ascii="方正仿宋简体" w:hAnsi="宋体" w:eastAsia="方正仿宋简体" w:cs="仿宋_GB2312"/>
          <w:color w:val="000000"/>
          <w:kern w:val="0"/>
          <w:sz w:val="32"/>
          <w:szCs w:val="32"/>
          <w:u w:val="single"/>
        </w:rPr>
        <w:t>（全称）</w:t>
      </w:r>
    </w:p>
    <w:p>
      <w:pPr>
        <w:autoSpaceDE w:val="0"/>
        <w:autoSpaceDN w:val="0"/>
        <w:adjustRightInd w:val="0"/>
        <w:spacing w:line="360" w:lineRule="auto"/>
        <w:ind w:firstLine="2720" w:firstLineChars="850"/>
        <w:jc w:val="left"/>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负责人或委托代理人：</w:t>
      </w:r>
      <w:r>
        <w:rPr>
          <w:rFonts w:hint="eastAsia" w:ascii="方正仿宋简体" w:hAnsi="宋体" w:eastAsia="方正仿宋简体" w:cs="仿宋_GB2312"/>
          <w:color w:val="000000"/>
          <w:kern w:val="0"/>
          <w:sz w:val="32"/>
          <w:szCs w:val="32"/>
          <w:u w:val="single"/>
        </w:rPr>
        <w:t>（</w:t>
      </w:r>
      <w:r>
        <w:rPr>
          <w:rFonts w:ascii="方正仿宋简体" w:hAnsi="宋体" w:eastAsia="方正仿宋简体" w:cs="仿宋_GB2312"/>
          <w:color w:val="000000"/>
          <w:kern w:val="0"/>
          <w:sz w:val="32"/>
          <w:szCs w:val="32"/>
          <w:u w:val="single"/>
        </w:rPr>
        <w:t xml:space="preserve">  签字  ）   </w:t>
      </w:r>
    </w:p>
    <w:p>
      <w:pPr>
        <w:autoSpaceDE w:val="0"/>
        <w:autoSpaceDN w:val="0"/>
        <w:adjustRightInd w:val="0"/>
        <w:spacing w:line="360" w:lineRule="auto"/>
        <w:ind w:firstLine="4320" w:firstLineChars="1350"/>
        <w:jc w:val="left"/>
        <w:rPr>
          <w:rFonts w:ascii="方正仿宋简体" w:hAnsi="宋体" w:eastAsia="方正仿宋简体" w:cs="仿宋_GB2312"/>
          <w:color w:val="000000"/>
          <w:kern w:val="0"/>
          <w:sz w:val="32"/>
          <w:szCs w:val="32"/>
        </w:rPr>
      </w:pPr>
    </w:p>
    <w:p>
      <w:pPr>
        <w:autoSpaceDE w:val="0"/>
        <w:autoSpaceDN w:val="0"/>
        <w:adjustRightInd w:val="0"/>
        <w:spacing w:line="360" w:lineRule="auto"/>
        <w:ind w:firstLine="4960" w:firstLineChars="1550"/>
        <w:jc w:val="left"/>
        <w:rPr>
          <w:rFonts w:ascii="方正仿宋简体" w:hAnsi="宋体" w:eastAsia="方正仿宋简体" w:cs="仿宋_GB2312"/>
          <w:color w:val="000000"/>
          <w:kern w:val="0"/>
          <w:sz w:val="32"/>
          <w:szCs w:val="32"/>
        </w:rPr>
      </w:pPr>
      <w:r>
        <w:rPr>
          <w:rFonts w:ascii="方正仿宋简体" w:hAnsi="宋体" w:eastAsia="方正仿宋简体" w:cs="仿宋_GB2312"/>
          <w:color w:val="000000"/>
          <w:kern w:val="0"/>
          <w:sz w:val="32"/>
          <w:szCs w:val="32"/>
        </w:rPr>
        <w:t>20</w:t>
      </w:r>
      <w:r>
        <w:rPr>
          <w:rFonts w:hint="eastAsia" w:ascii="方正仿宋简体" w:hAnsi="宋体" w:eastAsia="方正仿宋简体" w:cs="仿宋_GB2312"/>
          <w:color w:val="000000"/>
          <w:kern w:val="0"/>
          <w:sz w:val="32"/>
          <w:szCs w:val="32"/>
          <w:lang w:val="en-US" w:eastAsia="zh-CN"/>
        </w:rPr>
        <w:t>20</w:t>
      </w:r>
      <w:r>
        <w:rPr>
          <w:rFonts w:hint="eastAsia" w:ascii="方正仿宋简体" w:hAnsi="宋体" w:eastAsia="方正仿宋简体" w:cs="仿宋_GB2312"/>
          <w:color w:val="000000"/>
          <w:kern w:val="0"/>
          <w:sz w:val="32"/>
          <w:szCs w:val="32"/>
        </w:rPr>
        <w:t>年   月    日</w:t>
      </w:r>
    </w:p>
    <w:p>
      <w:pPr>
        <w:autoSpaceDE w:val="0"/>
        <w:autoSpaceDN w:val="0"/>
        <w:adjustRightInd w:val="0"/>
        <w:jc w:val="left"/>
        <w:rPr>
          <w:rFonts w:ascii="方正仿宋简体" w:hAnsi="宋体" w:eastAsia="方正仿宋简体" w:cs="宋体"/>
          <w:kern w:val="0"/>
          <w:sz w:val="28"/>
          <w:szCs w:val="28"/>
        </w:rPr>
      </w:pPr>
    </w:p>
    <w:p>
      <w:pPr>
        <w:widowControl/>
        <w:jc w:val="left"/>
        <w:rPr>
          <w:rFonts w:ascii="仿宋_GB2312" w:hAnsi="宋体" w:eastAsia="仿宋_GB2312"/>
          <w:color w:val="000000"/>
          <w:kern w:val="0"/>
          <w:sz w:val="36"/>
          <w:szCs w:val="36"/>
        </w:rPr>
      </w:pPr>
      <w:r>
        <w:rPr>
          <w:rFonts w:ascii="仿宋_GB2312" w:hAnsi="宋体" w:eastAsia="仿宋_GB2312"/>
          <w:color w:val="000000"/>
          <w:kern w:val="0"/>
          <w:sz w:val="36"/>
          <w:szCs w:val="36"/>
        </w:rPr>
        <w:br w:type="page"/>
      </w:r>
    </w:p>
    <w:p>
      <w:pPr>
        <w:autoSpaceDE w:val="0"/>
        <w:autoSpaceDN w:val="0"/>
        <w:adjustRightInd w:val="0"/>
        <w:spacing w:line="480" w:lineRule="auto"/>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格式3</w:t>
      </w:r>
    </w:p>
    <w:p>
      <w:pPr>
        <w:autoSpaceDE w:val="0"/>
        <w:autoSpaceDN w:val="0"/>
        <w:adjustRightInd w:val="0"/>
        <w:spacing w:line="480" w:lineRule="auto"/>
        <w:jc w:val="center"/>
        <w:rPr>
          <w:rFonts w:ascii="仿宋_GB2312" w:hAnsi="宋体" w:eastAsia="仿宋_GB2312" w:cs="仿宋_GB2312"/>
          <w:color w:val="000000"/>
          <w:kern w:val="0"/>
          <w:sz w:val="28"/>
          <w:szCs w:val="28"/>
        </w:rPr>
      </w:pPr>
      <w:r>
        <w:rPr>
          <w:rFonts w:hint="eastAsia" w:ascii="黑体" w:hAnsi="宋体" w:eastAsia="黑体"/>
          <w:color w:val="000000"/>
          <w:kern w:val="0"/>
          <w:sz w:val="44"/>
          <w:szCs w:val="44"/>
        </w:rPr>
        <w:t>申 请 书</w:t>
      </w:r>
    </w:p>
    <w:p>
      <w:pPr>
        <w:autoSpaceDE w:val="0"/>
        <w:autoSpaceDN w:val="0"/>
        <w:spacing w:line="360" w:lineRule="auto"/>
        <w:jc w:val="left"/>
        <w:rPr>
          <w:rFonts w:hint="eastAsia"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致：都江堰轨道交通有限责任公司</w:t>
      </w:r>
    </w:p>
    <w:p>
      <w:pPr>
        <w:autoSpaceDE w:val="0"/>
        <w:autoSpaceDN w:val="0"/>
        <w:spacing w:line="360" w:lineRule="auto"/>
        <w:jc w:val="both"/>
        <w:rPr>
          <w:rFonts w:hint="eastAsia"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lang w:val="en-US" w:eastAsia="zh-CN"/>
        </w:rPr>
        <w:t xml:space="preserve">    一、</w:t>
      </w:r>
      <w:r>
        <w:rPr>
          <w:rFonts w:hint="eastAsia" w:ascii="方正仿宋简体" w:hAnsi="宋体" w:eastAsia="方正仿宋简体" w:cs="仿宋_GB2312"/>
          <w:color w:val="000000"/>
          <w:kern w:val="0"/>
          <w:sz w:val="32"/>
          <w:szCs w:val="32"/>
        </w:rPr>
        <w:t>本公司在认真研究了都江堰轨道交通有限责任公司</w:t>
      </w:r>
    </w:p>
    <w:p>
      <w:pPr>
        <w:autoSpaceDE w:val="0"/>
        <w:autoSpaceDN w:val="0"/>
        <w:adjustRightInd/>
        <w:spacing w:before="0" w:beforeAutospacing="0" w:after="0" w:afterAutospacing="0" w:line="360" w:lineRule="auto"/>
        <w:ind w:firstLine="0" w:firstLineChars="0"/>
        <w:jc w:val="both"/>
        <w:rPr>
          <w:rFonts w:hint="eastAsia"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聘用</w:t>
      </w:r>
      <w:r>
        <w:rPr>
          <w:rFonts w:hint="eastAsia" w:ascii="方正仿宋简体" w:hAnsi="宋体" w:eastAsia="方正仿宋简体" w:cs="仿宋_GB2312"/>
          <w:color w:val="000000"/>
          <w:kern w:val="0"/>
          <w:sz w:val="32"/>
          <w:szCs w:val="32"/>
          <w:lang w:eastAsia="zh-CN"/>
        </w:rPr>
        <w:t>薪酬绩效改革</w:t>
      </w:r>
      <w:r>
        <w:rPr>
          <w:rFonts w:hint="eastAsia" w:ascii="方正仿宋简体" w:hAnsi="宋体" w:eastAsia="方正仿宋简体" w:cs="仿宋_GB2312"/>
          <w:color w:val="000000"/>
          <w:kern w:val="0"/>
          <w:sz w:val="32"/>
          <w:szCs w:val="32"/>
        </w:rPr>
        <w:t>咨询服务机构比选文件后，愿意按比选文件要求承担贵公司</w:t>
      </w:r>
      <w:r>
        <w:rPr>
          <w:rFonts w:hint="eastAsia" w:ascii="方正仿宋简体" w:hAnsi="宋体" w:eastAsia="方正仿宋简体" w:cs="仿宋_GB2312"/>
          <w:color w:val="000000"/>
          <w:kern w:val="0"/>
          <w:sz w:val="32"/>
          <w:szCs w:val="32"/>
          <w:lang w:eastAsia="zh-CN"/>
        </w:rPr>
        <w:t>薪酬绩效改革</w:t>
      </w:r>
      <w:r>
        <w:rPr>
          <w:rFonts w:hint="eastAsia" w:ascii="方正仿宋简体" w:hAnsi="宋体" w:eastAsia="方正仿宋简体" w:cs="仿宋_GB2312"/>
          <w:color w:val="000000"/>
          <w:kern w:val="0"/>
          <w:sz w:val="32"/>
          <w:szCs w:val="32"/>
        </w:rPr>
        <w:t>咨询工作，决定参加本次比选。现正式向贵公司提出参选。</w:t>
      </w:r>
    </w:p>
    <w:p>
      <w:pPr>
        <w:numPr>
          <w:ilvl w:val="0"/>
          <w:numId w:val="2"/>
        </w:numPr>
        <w:autoSpaceDE w:val="0"/>
        <w:autoSpaceDN w:val="0"/>
        <w:adjustRightInd/>
        <w:spacing w:before="0" w:beforeAutospacing="0" w:after="0" w:afterAutospacing="0" w:line="360" w:lineRule="auto"/>
        <w:ind w:firstLine="640" w:firstLineChars="200"/>
        <w:jc w:val="both"/>
        <w:rPr>
          <w:rFonts w:hint="eastAsia"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本公司保证参选文件系真实和合法的。贵方或授权代表可对本公司进行查询或调查，以证实参选文件有关声明、文件和资料的真实性。</w:t>
      </w:r>
    </w:p>
    <w:p>
      <w:pPr>
        <w:numPr>
          <w:ilvl w:val="0"/>
          <w:numId w:val="2"/>
        </w:numPr>
        <w:autoSpaceDE w:val="0"/>
        <w:autoSpaceDN w:val="0"/>
        <w:adjustRightInd/>
        <w:spacing w:before="0" w:beforeAutospacing="0" w:after="0" w:afterAutospacing="0" w:line="360" w:lineRule="auto"/>
        <w:ind w:firstLine="640" w:firstLineChars="200"/>
        <w:jc w:val="both"/>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本公司完全理解本次比选并非最低价中选，并知晓比选人有权取消比选以及拒绝所有比选参选文件，且无需对此类行为承担任何责任或作出解释。</w:t>
      </w:r>
    </w:p>
    <w:p>
      <w:pPr>
        <w:numPr>
          <w:ilvl w:val="0"/>
          <w:numId w:val="2"/>
        </w:numPr>
        <w:autoSpaceDE w:val="0"/>
        <w:autoSpaceDN w:val="0"/>
        <w:adjustRightInd/>
        <w:spacing w:before="0" w:beforeAutospacing="0" w:after="0" w:afterAutospacing="0" w:line="360" w:lineRule="auto"/>
        <w:ind w:firstLine="640" w:firstLineChars="200"/>
        <w:jc w:val="both"/>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本参选文件的有效期自本参选文件递交之日起至贵方关于本次</w:t>
      </w:r>
      <w:r>
        <w:rPr>
          <w:rFonts w:hint="eastAsia" w:ascii="方正仿宋简体" w:hAnsi="宋体" w:eastAsia="方正仿宋简体" w:cs="仿宋_GB2312"/>
          <w:color w:val="000000"/>
          <w:kern w:val="0"/>
          <w:sz w:val="32"/>
          <w:szCs w:val="32"/>
          <w:lang w:eastAsia="zh-CN"/>
        </w:rPr>
        <w:t>薪酬绩效改革</w:t>
      </w:r>
      <w:r>
        <w:rPr>
          <w:rFonts w:hint="eastAsia" w:ascii="方正仿宋简体" w:hAnsi="宋体" w:eastAsia="方正仿宋简体" w:cs="仿宋_GB2312"/>
          <w:color w:val="000000"/>
          <w:kern w:val="0"/>
          <w:sz w:val="32"/>
          <w:szCs w:val="32"/>
        </w:rPr>
        <w:t>咨询服务机构比选的中选通知书发出之日止。在此期限届满之前，本参选文件始终对我方具有约束力，我方将严格遵守参选文件的各项承诺，随时接受中选。</w:t>
      </w:r>
      <w:r>
        <w:rPr>
          <w:rFonts w:ascii="方正仿宋简体" w:hAnsi="宋体" w:eastAsia="方正仿宋简体" w:cs="仿宋_GB2312"/>
          <w:color w:val="000000"/>
          <w:kern w:val="0"/>
          <w:sz w:val="32"/>
          <w:szCs w:val="32"/>
        </w:rPr>
        <w:t xml:space="preserve">               </w:t>
      </w:r>
    </w:p>
    <w:p>
      <w:pPr>
        <w:numPr>
          <w:ilvl w:val="-1"/>
          <w:numId w:val="0"/>
        </w:numPr>
        <w:autoSpaceDE w:val="0"/>
        <w:autoSpaceDN w:val="0"/>
        <w:adjustRightInd/>
        <w:spacing w:before="0" w:beforeAutospacing="0" w:after="0" w:afterAutospacing="0" w:line="360" w:lineRule="auto"/>
        <w:ind w:firstLine="3520" w:firstLineChars="1100"/>
        <w:jc w:val="left"/>
        <w:rPr>
          <w:rFonts w:ascii="方正仿宋简体" w:hAnsi="宋体" w:eastAsia="方正仿宋简体" w:cs="仿宋_GB2312"/>
          <w:color w:val="000000"/>
          <w:kern w:val="0"/>
          <w:sz w:val="32"/>
          <w:szCs w:val="32"/>
        </w:rPr>
      </w:pPr>
      <w:r>
        <w:rPr>
          <w:rFonts w:ascii="方正仿宋简体" w:hAnsi="宋体" w:eastAsia="方正仿宋简体" w:cs="仿宋_GB2312"/>
          <w:color w:val="000000"/>
          <w:kern w:val="0"/>
          <w:sz w:val="32"/>
          <w:szCs w:val="32"/>
        </w:rPr>
        <w:t>参选人：</w:t>
      </w:r>
    </w:p>
    <w:p>
      <w:pPr>
        <w:autoSpaceDE w:val="0"/>
        <w:autoSpaceDN w:val="0"/>
        <w:adjustRightInd w:val="0"/>
        <w:spacing w:before="100" w:beforeAutospacing="1" w:after="100" w:afterAutospacing="1" w:line="600" w:lineRule="exact"/>
        <w:ind w:firstLine="3520" w:firstLineChars="1100"/>
        <w:jc w:val="left"/>
        <w:rPr>
          <w:rFonts w:ascii="方正仿宋简体" w:hAnsi="宋体" w:eastAsia="方正仿宋简体" w:cs="仿宋_GB2312"/>
          <w:color w:val="000000"/>
          <w:kern w:val="0"/>
          <w:sz w:val="32"/>
          <w:szCs w:val="32"/>
          <w:u w:val="single"/>
        </w:rPr>
      </w:pPr>
      <w:r>
        <w:rPr>
          <w:rFonts w:hint="eastAsia" w:ascii="方正仿宋简体" w:hAnsi="宋体" w:eastAsia="方正仿宋简体" w:cs="仿宋_GB2312"/>
          <w:color w:val="000000"/>
          <w:kern w:val="0"/>
          <w:sz w:val="32"/>
          <w:szCs w:val="32"/>
        </w:rPr>
        <w:t>负责人或委托代理人：</w:t>
      </w:r>
      <w:r>
        <w:rPr>
          <w:rFonts w:ascii="方正仿宋简体" w:hAnsi="宋体" w:eastAsia="方正仿宋简体" w:cs="仿宋_GB2312"/>
          <w:color w:val="000000"/>
          <w:kern w:val="0"/>
          <w:sz w:val="32"/>
          <w:szCs w:val="32"/>
          <w:u w:val="single"/>
        </w:rPr>
        <w:t xml:space="preserve"> （签字）</w:t>
      </w:r>
    </w:p>
    <w:p>
      <w:pPr>
        <w:autoSpaceDE w:val="0"/>
        <w:autoSpaceDN w:val="0"/>
        <w:adjustRightInd w:val="0"/>
        <w:spacing w:before="100" w:beforeAutospacing="1" w:after="100" w:afterAutospacing="1" w:line="480" w:lineRule="auto"/>
        <w:ind w:firstLine="4480" w:firstLineChars="1400"/>
        <w:jc w:val="left"/>
        <w:rPr>
          <w:rFonts w:ascii="方正仿宋简体" w:hAnsi="宋体" w:eastAsia="方正仿宋简体" w:cs="仿宋_GB2312"/>
          <w:color w:val="000000"/>
          <w:kern w:val="0"/>
          <w:sz w:val="32"/>
          <w:szCs w:val="32"/>
        </w:rPr>
      </w:pPr>
      <w:r>
        <w:rPr>
          <w:rFonts w:ascii="方正仿宋简体" w:hAnsi="宋体" w:eastAsia="方正仿宋简体" w:cs="仿宋_GB2312"/>
          <w:color w:val="000000"/>
          <w:kern w:val="0"/>
          <w:sz w:val="32"/>
          <w:szCs w:val="32"/>
        </w:rPr>
        <w:t>20</w:t>
      </w:r>
      <w:r>
        <w:rPr>
          <w:rFonts w:hint="eastAsia" w:ascii="方正仿宋简体" w:hAnsi="宋体" w:eastAsia="方正仿宋简体" w:cs="仿宋_GB2312"/>
          <w:color w:val="000000"/>
          <w:kern w:val="0"/>
          <w:sz w:val="32"/>
          <w:szCs w:val="32"/>
          <w:lang w:val="en-US" w:eastAsia="zh-CN"/>
        </w:rPr>
        <w:t>20</w:t>
      </w:r>
      <w:r>
        <w:rPr>
          <w:rFonts w:hint="eastAsia" w:ascii="方正仿宋简体" w:hAnsi="宋体" w:eastAsia="方正仿宋简体" w:cs="仿宋_GB2312"/>
          <w:color w:val="000000"/>
          <w:kern w:val="0"/>
          <w:sz w:val="32"/>
          <w:szCs w:val="32"/>
        </w:rPr>
        <w:t>年   月   日</w:t>
      </w:r>
    </w:p>
    <w:p>
      <w:pPr>
        <w:autoSpaceDE w:val="0"/>
        <w:autoSpaceDN w:val="0"/>
        <w:adjustRightInd w:val="0"/>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 xml:space="preserve">格式4            </w:t>
      </w:r>
    </w:p>
    <w:p>
      <w:pPr>
        <w:autoSpaceDE w:val="0"/>
        <w:autoSpaceDN w:val="0"/>
        <w:adjustRightInd w:val="0"/>
        <w:jc w:val="center"/>
        <w:rPr>
          <w:rFonts w:ascii="仿宋_GB2312" w:hAnsi="宋体" w:eastAsia="仿宋_GB2312" w:cs="宋体"/>
          <w:b/>
          <w:color w:val="000000"/>
          <w:kern w:val="0"/>
          <w:sz w:val="24"/>
        </w:rPr>
      </w:pPr>
      <w:r>
        <w:rPr>
          <w:rFonts w:hint="eastAsia" w:ascii="黑体" w:hAnsi="宋体" w:eastAsia="黑体"/>
          <w:color w:val="000000"/>
          <w:kern w:val="0"/>
          <w:sz w:val="36"/>
          <w:szCs w:val="36"/>
        </w:rPr>
        <w:t>授权委托书</w:t>
      </w:r>
    </w:p>
    <w:p>
      <w:pPr>
        <w:autoSpaceDE w:val="0"/>
        <w:autoSpaceDN w:val="0"/>
        <w:adjustRightInd w:val="0"/>
        <w:snapToGrid w:val="0"/>
        <w:spacing w:line="360" w:lineRule="auto"/>
        <w:ind w:firstLine="640" w:firstLineChars="200"/>
        <w:jc w:val="left"/>
        <w:rPr>
          <w:rFonts w:ascii="仿宋_GB2312" w:hAnsi="宋体" w:eastAsia="仿宋_GB2312" w:cs="仿宋_GB2312"/>
          <w:color w:val="000000"/>
          <w:kern w:val="0"/>
          <w:sz w:val="32"/>
          <w:szCs w:val="32"/>
        </w:rPr>
      </w:pPr>
    </w:p>
    <w:p>
      <w:pPr>
        <w:tabs>
          <w:tab w:val="right" w:pos="8306"/>
        </w:tabs>
        <w:autoSpaceDE w:val="0"/>
        <w:autoSpaceDN w:val="0"/>
        <w:adjustRightInd w:val="0"/>
        <w:snapToGrid w:val="0"/>
        <w:spacing w:line="360" w:lineRule="auto"/>
        <w:ind w:firstLine="640" w:firstLineChars="200"/>
        <w:jc w:val="both"/>
        <w:rPr>
          <w:rFonts w:hint="eastAsia"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本授权委托书声明：我（姓名） 系（参选人） 的负责人，现委托（姓名） 为代理人，以本公司的名义参加</w:t>
      </w:r>
      <w:r>
        <w:rPr>
          <w:rFonts w:hint="eastAsia" w:ascii="方正仿宋简体" w:hAnsi="宋体" w:eastAsia="方正仿宋简体" w:cs="仿宋_GB2312"/>
          <w:color w:val="000000"/>
          <w:kern w:val="0"/>
          <w:sz w:val="32"/>
          <w:szCs w:val="32"/>
          <w:lang w:eastAsia="zh-CN"/>
        </w:rPr>
        <w:t>都江堰轨道交通有限责任公司</w:t>
      </w:r>
      <w:r>
        <w:rPr>
          <w:rFonts w:hint="eastAsia" w:ascii="方正仿宋简体" w:hAnsi="宋体" w:eastAsia="方正仿宋简体" w:cs="仿宋_GB2312"/>
          <w:color w:val="000000"/>
          <w:kern w:val="0"/>
          <w:sz w:val="32"/>
          <w:szCs w:val="32"/>
        </w:rPr>
        <w:t>聘用</w:t>
      </w:r>
      <w:r>
        <w:rPr>
          <w:rFonts w:hint="eastAsia" w:ascii="方正仿宋简体" w:hAnsi="宋体" w:eastAsia="方正仿宋简体" w:cs="仿宋_GB2312"/>
          <w:color w:val="000000"/>
          <w:kern w:val="0"/>
          <w:sz w:val="32"/>
          <w:szCs w:val="32"/>
          <w:lang w:eastAsia="zh-CN"/>
        </w:rPr>
        <w:t>薪酬绩效改革</w:t>
      </w:r>
      <w:r>
        <w:rPr>
          <w:rFonts w:hint="eastAsia" w:ascii="方正仿宋简体" w:hAnsi="宋体" w:eastAsia="方正仿宋简体" w:cs="仿宋_GB2312"/>
          <w:color w:val="000000"/>
          <w:kern w:val="0"/>
          <w:sz w:val="32"/>
          <w:szCs w:val="32"/>
        </w:rPr>
        <w:t>咨询服务机构的比选活动。委托代理人在本次比选活动和委托代理合同谈判过程中所签署的一切文件和处理与之有关的一切事务，我及本所均予以承认并承担全部法律责任。</w:t>
      </w:r>
    </w:p>
    <w:p>
      <w:pPr>
        <w:tabs>
          <w:tab w:val="right" w:pos="8306"/>
        </w:tabs>
        <w:autoSpaceDE w:val="0"/>
        <w:autoSpaceDN w:val="0"/>
        <w:adjustRightInd w:val="0"/>
        <w:snapToGrid w:val="0"/>
        <w:spacing w:line="360" w:lineRule="auto"/>
        <w:ind w:firstLine="640" w:firstLineChars="200"/>
        <w:jc w:val="left"/>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委托代理人无转委托权。特此委托。</w:t>
      </w:r>
      <w:r>
        <w:rPr>
          <w:rFonts w:ascii="方正仿宋简体" w:hAnsi="宋体" w:eastAsia="方正仿宋简体" w:cs="仿宋_GB2312"/>
          <w:color w:val="000000"/>
          <w:kern w:val="0"/>
          <w:sz w:val="32"/>
          <w:szCs w:val="32"/>
        </w:rPr>
        <w:tab/>
      </w:r>
    </w:p>
    <w:p>
      <w:pPr>
        <w:autoSpaceDE w:val="0"/>
        <w:autoSpaceDN w:val="0"/>
        <w:adjustRightInd w:val="0"/>
        <w:snapToGrid w:val="0"/>
        <w:spacing w:line="360" w:lineRule="auto"/>
        <w:ind w:firstLine="4800" w:firstLineChars="1500"/>
        <w:jc w:val="left"/>
        <w:rPr>
          <w:rFonts w:ascii="方正仿宋简体" w:hAnsi="宋体" w:eastAsia="方正仿宋简体" w:cs="仿宋_GB2312"/>
          <w:color w:val="000000"/>
          <w:kern w:val="0"/>
          <w:sz w:val="32"/>
          <w:szCs w:val="32"/>
        </w:rPr>
      </w:pPr>
    </w:p>
    <w:p>
      <w:pPr>
        <w:autoSpaceDE w:val="0"/>
        <w:autoSpaceDN w:val="0"/>
        <w:adjustRightInd w:val="0"/>
        <w:snapToGrid w:val="0"/>
        <w:spacing w:line="360" w:lineRule="auto"/>
        <w:ind w:firstLine="4480" w:firstLineChars="1400"/>
        <w:jc w:val="left"/>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参选人：</w:t>
      </w:r>
      <w:r>
        <w:rPr>
          <w:rFonts w:hint="eastAsia" w:ascii="方正仿宋简体" w:hAnsi="宋体" w:eastAsia="方正仿宋简体" w:cs="仿宋_GB2312"/>
          <w:color w:val="000000"/>
          <w:kern w:val="0"/>
          <w:sz w:val="32"/>
          <w:szCs w:val="32"/>
          <w:u w:val="single"/>
        </w:rPr>
        <w:t>（盖章）</w:t>
      </w:r>
    </w:p>
    <w:p>
      <w:pPr>
        <w:autoSpaceDE w:val="0"/>
        <w:autoSpaceDN w:val="0"/>
        <w:adjustRightInd w:val="0"/>
        <w:snapToGrid w:val="0"/>
        <w:spacing w:line="360" w:lineRule="auto"/>
        <w:jc w:val="left"/>
        <w:rPr>
          <w:rFonts w:ascii="方正仿宋简体" w:hAnsi="宋体" w:eastAsia="方正仿宋简体" w:cs="仿宋_GB2312"/>
          <w:color w:val="000000"/>
          <w:kern w:val="0"/>
          <w:sz w:val="32"/>
          <w:szCs w:val="32"/>
        </w:rPr>
      </w:pPr>
    </w:p>
    <w:p>
      <w:pPr>
        <w:autoSpaceDE w:val="0"/>
        <w:autoSpaceDN w:val="0"/>
        <w:adjustRightInd w:val="0"/>
        <w:snapToGrid w:val="0"/>
        <w:spacing w:line="360" w:lineRule="auto"/>
        <w:ind w:firstLine="4480" w:firstLineChars="1400"/>
        <w:jc w:val="left"/>
        <w:rPr>
          <w:rFonts w:ascii="方正仿宋简体" w:hAnsi="宋体" w:eastAsia="方正仿宋简体" w:cs="仿宋_GB2312"/>
          <w:color w:val="000000"/>
          <w:kern w:val="0"/>
          <w:sz w:val="32"/>
          <w:szCs w:val="32"/>
          <w:u w:val="single"/>
        </w:rPr>
      </w:pPr>
      <w:r>
        <w:rPr>
          <w:rFonts w:hint="eastAsia" w:ascii="方正仿宋简体" w:hAnsi="宋体" w:eastAsia="方正仿宋简体" w:cs="仿宋_GB2312"/>
          <w:color w:val="000000"/>
          <w:kern w:val="0"/>
          <w:sz w:val="32"/>
          <w:szCs w:val="32"/>
        </w:rPr>
        <w:t>负责人</w:t>
      </w:r>
      <w:r>
        <w:rPr>
          <w:rFonts w:ascii="方正仿宋简体" w:hAnsi="宋体" w:eastAsia="方正仿宋简体" w:cs="仿宋_GB2312"/>
          <w:color w:val="000000"/>
          <w:kern w:val="0"/>
          <w:sz w:val="32"/>
          <w:szCs w:val="32"/>
        </w:rPr>
        <w:t>:</w:t>
      </w:r>
      <w:r>
        <w:rPr>
          <w:rFonts w:ascii="方正仿宋简体" w:hAnsi="宋体" w:eastAsia="方正仿宋简体" w:cs="仿宋_GB2312"/>
          <w:color w:val="000000"/>
          <w:kern w:val="0"/>
          <w:sz w:val="32"/>
          <w:szCs w:val="32"/>
          <w:u w:val="single"/>
        </w:rPr>
        <w:t xml:space="preserve"> （签字）  </w:t>
      </w:r>
    </w:p>
    <w:p>
      <w:pPr>
        <w:autoSpaceDE w:val="0"/>
        <w:autoSpaceDN w:val="0"/>
        <w:adjustRightInd w:val="0"/>
        <w:snapToGrid w:val="0"/>
        <w:spacing w:line="360" w:lineRule="auto"/>
        <w:ind w:firstLine="4160" w:firstLineChars="1300"/>
        <w:jc w:val="left"/>
        <w:rPr>
          <w:rFonts w:ascii="方正仿宋简体" w:hAnsi="宋体" w:eastAsia="方正仿宋简体" w:cs="仿宋_GB2312"/>
          <w:color w:val="000000"/>
          <w:kern w:val="0"/>
          <w:sz w:val="32"/>
          <w:szCs w:val="32"/>
        </w:rPr>
      </w:pPr>
    </w:p>
    <w:p>
      <w:pPr>
        <w:autoSpaceDE w:val="0"/>
        <w:autoSpaceDN w:val="0"/>
        <w:adjustRightInd w:val="0"/>
        <w:snapToGrid w:val="0"/>
        <w:spacing w:line="360" w:lineRule="auto"/>
        <w:ind w:firstLine="4480" w:firstLineChars="1400"/>
        <w:jc w:val="left"/>
        <w:rPr>
          <w:rFonts w:ascii="方正仿宋简体" w:hAnsi="宋体" w:eastAsia="方正仿宋简体" w:cs="仿宋_GB2312"/>
          <w:color w:val="000000"/>
          <w:kern w:val="0"/>
          <w:sz w:val="32"/>
          <w:szCs w:val="32"/>
          <w:u w:val="single"/>
        </w:rPr>
      </w:pPr>
      <w:r>
        <w:rPr>
          <w:rFonts w:hint="eastAsia" w:ascii="方正仿宋简体" w:hAnsi="宋体" w:eastAsia="方正仿宋简体" w:cs="仿宋_GB2312"/>
          <w:color w:val="000000"/>
          <w:kern w:val="0"/>
          <w:sz w:val="32"/>
          <w:szCs w:val="32"/>
        </w:rPr>
        <w:t>受托人：</w:t>
      </w:r>
      <w:r>
        <w:rPr>
          <w:rFonts w:hint="eastAsia" w:ascii="方正仿宋简体" w:hAnsi="宋体" w:eastAsia="方正仿宋简体" w:cs="仿宋_GB2312"/>
          <w:color w:val="000000"/>
          <w:kern w:val="0"/>
          <w:sz w:val="32"/>
          <w:szCs w:val="32"/>
          <w:u w:val="single"/>
        </w:rPr>
        <w:t>（签字）</w:t>
      </w:r>
    </w:p>
    <w:p>
      <w:pPr>
        <w:autoSpaceDE w:val="0"/>
        <w:autoSpaceDN w:val="0"/>
        <w:adjustRightInd w:val="0"/>
        <w:snapToGrid w:val="0"/>
        <w:spacing w:line="360" w:lineRule="auto"/>
        <w:jc w:val="left"/>
        <w:rPr>
          <w:rFonts w:ascii="方正仿宋简体" w:hAnsi="宋体" w:eastAsia="方正仿宋简体" w:cs="仿宋_GB2312"/>
          <w:color w:val="000000"/>
          <w:kern w:val="0"/>
          <w:sz w:val="32"/>
          <w:szCs w:val="32"/>
          <w:u w:val="single"/>
        </w:rPr>
      </w:pPr>
    </w:p>
    <w:p>
      <w:pPr>
        <w:autoSpaceDE w:val="0"/>
        <w:autoSpaceDN w:val="0"/>
        <w:adjustRightInd w:val="0"/>
        <w:snapToGrid w:val="0"/>
        <w:spacing w:line="360" w:lineRule="auto"/>
        <w:ind w:firstLine="4160" w:firstLineChars="1300"/>
        <w:jc w:val="left"/>
        <w:rPr>
          <w:rFonts w:ascii="方正仿宋简体" w:hAnsi="宋体" w:eastAsia="方正仿宋简体" w:cs="仿宋_GB2312"/>
          <w:color w:val="000000"/>
          <w:kern w:val="0"/>
          <w:sz w:val="24"/>
        </w:rPr>
      </w:pPr>
      <w:r>
        <w:rPr>
          <w:rFonts w:hint="eastAsia" w:ascii="方正仿宋简体" w:hAnsi="宋体" w:eastAsia="方正仿宋简体" w:cs="仿宋_GB2312"/>
          <w:color w:val="000000"/>
          <w:kern w:val="0"/>
          <w:sz w:val="32"/>
          <w:szCs w:val="32"/>
        </w:rPr>
        <w:t>日期：</w:t>
      </w:r>
      <w:r>
        <w:rPr>
          <w:rFonts w:ascii="方正仿宋简体" w:hAnsi="宋体" w:eastAsia="方正仿宋简体" w:cs="仿宋_GB2312"/>
          <w:color w:val="000000"/>
          <w:kern w:val="0"/>
          <w:sz w:val="32"/>
          <w:szCs w:val="32"/>
        </w:rPr>
        <w:t xml:space="preserve"> 年</w:t>
      </w:r>
      <w:r>
        <w:rPr>
          <w:rFonts w:hint="eastAsia" w:ascii="方正仿宋简体" w:hAnsi="宋体" w:eastAsia="方正仿宋简体" w:cs="仿宋_GB2312"/>
          <w:color w:val="000000"/>
          <w:kern w:val="0"/>
          <w:sz w:val="32"/>
          <w:szCs w:val="32"/>
        </w:rPr>
        <w:t xml:space="preserve">  月   日</w:t>
      </w:r>
    </w:p>
    <w:p>
      <w:pPr>
        <w:autoSpaceDE w:val="0"/>
        <w:autoSpaceDN w:val="0"/>
        <w:adjustRightInd w:val="0"/>
        <w:spacing w:line="480" w:lineRule="auto"/>
        <w:jc w:val="left"/>
        <w:rPr>
          <w:rFonts w:ascii="方正仿宋简体" w:hAnsi="宋体" w:eastAsia="方正仿宋简体" w:cs="仿宋_GB2312"/>
          <w:color w:val="000000"/>
          <w:kern w:val="0"/>
          <w:sz w:val="24"/>
        </w:rPr>
      </w:pPr>
      <w:r>
        <w:rPr>
          <w:rFonts w:hint="eastAsia" w:ascii="方正仿宋简体" w:hAnsi="宋体" w:eastAsia="方正仿宋简体" w:cs="仿宋_GB2312"/>
          <w:color w:val="000000"/>
          <w:kern w:val="0"/>
          <w:sz w:val="24"/>
        </w:rPr>
        <w:t>注</w:t>
      </w:r>
      <w:r>
        <w:rPr>
          <w:rFonts w:hint="eastAsia" w:ascii="方正仿宋简体" w:hAnsi="宋体" w:eastAsia="方正仿宋简体" w:cs="宋体"/>
          <w:color w:val="000000"/>
          <w:kern w:val="0"/>
          <w:sz w:val="24"/>
        </w:rPr>
        <w:t>：</w:t>
      </w:r>
      <w:r>
        <w:rPr>
          <w:rFonts w:hint="eastAsia" w:ascii="方正仿宋简体" w:hAnsi="宋体" w:eastAsia="方正仿宋简体" w:cs="仿宋_GB2312"/>
          <w:color w:val="000000"/>
          <w:kern w:val="0"/>
          <w:sz w:val="24"/>
        </w:rPr>
        <w:t>附委托人及委托代理人身份证复印件。参选人的负责人亲自参加比选活动的，无需要提供此文件。</w:t>
      </w:r>
    </w:p>
    <w:p>
      <w:pPr>
        <w:autoSpaceDE w:val="0"/>
        <w:autoSpaceDN w:val="0"/>
        <w:adjustRightInd w:val="0"/>
        <w:spacing w:line="360" w:lineRule="auto"/>
        <w:rPr>
          <w:rFonts w:hint="eastAsia" w:ascii="仿宋_GB2312" w:hAnsi="宋体" w:eastAsia="仿宋_GB2312"/>
          <w:color w:val="000000"/>
          <w:kern w:val="0"/>
          <w:sz w:val="36"/>
          <w:szCs w:val="36"/>
        </w:rPr>
      </w:pPr>
    </w:p>
    <w:p>
      <w:pPr>
        <w:autoSpaceDE w:val="0"/>
        <w:autoSpaceDN w:val="0"/>
        <w:adjustRightInd w:val="0"/>
        <w:spacing w:line="360" w:lineRule="auto"/>
        <w:rPr>
          <w:rFonts w:ascii="黑体" w:hAnsi="宋体" w:eastAsia="黑体"/>
          <w:color w:val="000000"/>
          <w:kern w:val="0"/>
          <w:sz w:val="36"/>
          <w:szCs w:val="36"/>
        </w:rPr>
      </w:pPr>
      <w:r>
        <w:rPr>
          <w:rFonts w:hint="eastAsia" w:ascii="仿宋_GB2312" w:hAnsi="宋体" w:eastAsia="仿宋_GB2312"/>
          <w:color w:val="000000"/>
          <w:kern w:val="0"/>
          <w:sz w:val="36"/>
          <w:szCs w:val="36"/>
        </w:rPr>
        <w:t xml:space="preserve">格式5           </w:t>
      </w:r>
    </w:p>
    <w:p>
      <w:pPr>
        <w:autoSpaceDE w:val="0"/>
        <w:autoSpaceDN w:val="0"/>
        <w:adjustRightInd w:val="0"/>
        <w:spacing w:line="360" w:lineRule="auto"/>
        <w:jc w:val="center"/>
        <w:rPr>
          <w:rFonts w:ascii="仿宋_GB2312" w:hAnsi="宋体" w:eastAsia="仿宋_GB2312"/>
          <w:b/>
          <w:color w:val="000000"/>
          <w:kern w:val="0"/>
          <w:sz w:val="36"/>
          <w:szCs w:val="36"/>
        </w:rPr>
      </w:pPr>
      <w:r>
        <w:rPr>
          <w:rFonts w:hint="eastAsia" w:ascii="黑体" w:hAnsi="宋体" w:eastAsia="黑体"/>
          <w:color w:val="000000"/>
          <w:kern w:val="0"/>
          <w:sz w:val="36"/>
          <w:szCs w:val="36"/>
        </w:rPr>
        <w:t>参选人重要信息一览表</w:t>
      </w:r>
    </w:p>
    <w:p>
      <w:pPr>
        <w:pStyle w:val="2"/>
        <w:spacing w:line="240" w:lineRule="exact"/>
        <w:jc w:val="center"/>
        <w:rPr>
          <w:rFonts w:ascii="仿宋_GB2312" w:hAnsi="宋体"/>
        </w:rPr>
      </w:pPr>
    </w:p>
    <w:p>
      <w:pPr>
        <w:pStyle w:val="2"/>
        <w:spacing w:line="240" w:lineRule="exact"/>
        <w:jc w:val="center"/>
        <w:rPr>
          <w:rFonts w:ascii="仿宋_GB2312" w:hAnsi="宋体"/>
        </w:rPr>
      </w:pPr>
    </w:p>
    <w:tbl>
      <w:tblPr>
        <w:tblStyle w:val="5"/>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654"/>
        <w:gridCol w:w="1576"/>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10" w:type="dxa"/>
            <w:vAlign w:val="center"/>
          </w:tcPr>
          <w:p>
            <w:pPr>
              <w:pStyle w:val="2"/>
              <w:ind w:firstLine="252" w:firstLineChars="100"/>
              <w:rPr>
                <w:rFonts w:ascii="方正仿宋简体" w:hAnsi="宋体" w:eastAsia="方正仿宋简体"/>
                <w:sz w:val="28"/>
                <w:szCs w:val="28"/>
              </w:rPr>
            </w:pPr>
            <w:r>
              <w:rPr>
                <w:rFonts w:hint="eastAsia" w:ascii="方正仿宋简体" w:hAnsi="宋体" w:eastAsia="方正仿宋简体"/>
                <w:spacing w:val="-14"/>
                <w:sz w:val="28"/>
                <w:szCs w:val="28"/>
              </w:rPr>
              <w:t>参选人名</w:t>
            </w:r>
            <w:r>
              <w:rPr>
                <w:rFonts w:hint="eastAsia" w:ascii="方正仿宋简体" w:hAnsi="宋体" w:eastAsia="方正仿宋简体"/>
                <w:sz w:val="28"/>
                <w:szCs w:val="28"/>
              </w:rPr>
              <w:t>称</w:t>
            </w:r>
          </w:p>
        </w:tc>
        <w:tc>
          <w:tcPr>
            <w:tcW w:w="6636" w:type="dxa"/>
            <w:gridSpan w:val="3"/>
            <w:vAlign w:val="center"/>
          </w:tcPr>
          <w:p>
            <w:pPr>
              <w:pStyle w:val="2"/>
              <w:jc w:val="center"/>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方正仿宋简体" w:hAnsi="宋体" w:eastAsia="方正仿宋简体"/>
                <w:sz w:val="28"/>
                <w:szCs w:val="28"/>
              </w:rPr>
            </w:pPr>
            <w:r>
              <w:rPr>
                <w:rFonts w:hint="eastAsia" w:ascii="方正仿宋简体" w:hAnsi="宋体" w:eastAsia="方正仿宋简体"/>
                <w:sz w:val="28"/>
                <w:szCs w:val="28"/>
              </w:rPr>
              <w:t>住</w:t>
            </w:r>
            <w:r>
              <w:rPr>
                <w:rFonts w:ascii="方正仿宋简体" w:hAnsi="宋体" w:eastAsia="方正仿宋简体"/>
                <w:sz w:val="28"/>
                <w:szCs w:val="28"/>
              </w:rPr>
              <w:t xml:space="preserve">     所</w:t>
            </w:r>
          </w:p>
        </w:tc>
        <w:tc>
          <w:tcPr>
            <w:tcW w:w="6636" w:type="dxa"/>
            <w:gridSpan w:val="3"/>
            <w:vAlign w:val="center"/>
          </w:tcPr>
          <w:p>
            <w:pPr>
              <w:pStyle w:val="2"/>
              <w:keepNext/>
              <w:keepLines/>
              <w:spacing w:before="260" w:after="260" w:line="416" w:lineRule="auto"/>
              <w:jc w:val="center"/>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10" w:type="dxa"/>
            <w:vAlign w:val="center"/>
          </w:tcPr>
          <w:p>
            <w:pPr>
              <w:pStyle w:val="2"/>
              <w:ind w:firstLine="320" w:firstLineChars="100"/>
              <w:jc w:val="left"/>
              <w:rPr>
                <w:rFonts w:ascii="方正仿宋简体" w:hAnsi="宋体" w:eastAsia="方正仿宋简体"/>
                <w:sz w:val="28"/>
                <w:szCs w:val="28"/>
              </w:rPr>
            </w:pPr>
            <w:r>
              <w:rPr>
                <w:rFonts w:hint="eastAsia" w:ascii="方正仿宋简体" w:hAnsi="宋体" w:eastAsia="方正仿宋简体"/>
                <w:spacing w:val="20"/>
                <w:sz w:val="28"/>
                <w:szCs w:val="28"/>
              </w:rPr>
              <w:t>负责人</w:t>
            </w:r>
          </w:p>
        </w:tc>
        <w:tc>
          <w:tcPr>
            <w:tcW w:w="6636" w:type="dxa"/>
            <w:gridSpan w:val="3"/>
            <w:vAlign w:val="center"/>
          </w:tcPr>
          <w:p>
            <w:pPr>
              <w:pStyle w:val="2"/>
              <w:jc w:val="center"/>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方正仿宋简体" w:hAnsi="宋体" w:eastAsia="方正仿宋简体"/>
                <w:sz w:val="28"/>
                <w:szCs w:val="28"/>
              </w:rPr>
            </w:pPr>
            <w:r>
              <w:rPr>
                <w:rFonts w:hint="eastAsia" w:ascii="方正仿宋简体" w:hAnsi="宋体" w:eastAsia="方正仿宋简体"/>
                <w:sz w:val="28"/>
                <w:szCs w:val="28"/>
              </w:rPr>
              <w:t>信誉情况</w:t>
            </w:r>
          </w:p>
        </w:tc>
        <w:tc>
          <w:tcPr>
            <w:tcW w:w="6636" w:type="dxa"/>
            <w:gridSpan w:val="3"/>
            <w:vAlign w:val="center"/>
          </w:tcPr>
          <w:p>
            <w:pPr>
              <w:pStyle w:val="2"/>
              <w:jc w:val="center"/>
              <w:rPr>
                <w:rFonts w:ascii="方正仿宋简体" w:hAnsi="宋体" w:eastAsia="方正仿宋简体"/>
                <w:sz w:val="28"/>
                <w:szCs w:val="28"/>
              </w:rPr>
            </w:pPr>
            <w:r>
              <w:rPr>
                <w:rFonts w:hint="eastAsia" w:ascii="方正仿宋简体" w:hAnsi="宋体" w:eastAsia="方正仿宋简体"/>
                <w:sz w:val="21"/>
                <w:szCs w:val="21"/>
              </w:rPr>
              <w:t>（注：说明近三年是否因执业行为涉诉或被行政处罚）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方正仿宋简体" w:hAnsi="宋体" w:eastAsia="方正仿宋简体"/>
                <w:sz w:val="28"/>
                <w:szCs w:val="28"/>
              </w:rPr>
            </w:pPr>
            <w:r>
              <w:rPr>
                <w:rFonts w:hint="eastAsia" w:ascii="方正仿宋简体" w:hAnsi="宋体" w:eastAsia="方正仿宋简体"/>
                <w:sz w:val="28"/>
                <w:szCs w:val="28"/>
              </w:rPr>
              <w:t>成立时间</w:t>
            </w:r>
          </w:p>
        </w:tc>
        <w:tc>
          <w:tcPr>
            <w:tcW w:w="6636" w:type="dxa"/>
            <w:gridSpan w:val="3"/>
            <w:vAlign w:val="center"/>
          </w:tcPr>
          <w:p>
            <w:pPr>
              <w:pStyle w:val="2"/>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jc w:val="left"/>
              <w:rPr>
                <w:rFonts w:ascii="方正仿宋简体" w:hAnsi="宋体" w:eastAsia="方正仿宋简体"/>
                <w:sz w:val="28"/>
                <w:szCs w:val="28"/>
              </w:rPr>
            </w:pPr>
            <w:r>
              <w:rPr>
                <w:rFonts w:hint="eastAsia" w:ascii="方正仿宋简体" w:hAnsi="宋体" w:eastAsia="方正仿宋简体"/>
                <w:sz w:val="28"/>
                <w:szCs w:val="28"/>
              </w:rPr>
              <w:t>注册号</w:t>
            </w:r>
          </w:p>
        </w:tc>
        <w:tc>
          <w:tcPr>
            <w:tcW w:w="2654" w:type="dxa"/>
            <w:vAlign w:val="center"/>
          </w:tcPr>
          <w:p>
            <w:pPr>
              <w:pStyle w:val="2"/>
              <w:jc w:val="center"/>
              <w:rPr>
                <w:rFonts w:ascii="方正仿宋简体" w:hAnsi="宋体" w:eastAsia="方正仿宋简体"/>
                <w:sz w:val="28"/>
                <w:szCs w:val="28"/>
              </w:rPr>
            </w:pPr>
          </w:p>
        </w:tc>
        <w:tc>
          <w:tcPr>
            <w:tcW w:w="1576" w:type="dxa"/>
            <w:vAlign w:val="center"/>
          </w:tcPr>
          <w:p>
            <w:pPr>
              <w:pStyle w:val="2"/>
              <w:jc w:val="center"/>
              <w:rPr>
                <w:rFonts w:ascii="方正仿宋简体" w:hAnsi="宋体" w:eastAsia="方正仿宋简体"/>
                <w:sz w:val="28"/>
                <w:szCs w:val="28"/>
              </w:rPr>
            </w:pPr>
            <w:r>
              <w:rPr>
                <w:rFonts w:hint="eastAsia" w:ascii="方正仿宋简体" w:hAnsi="宋体" w:eastAsia="方正仿宋简体"/>
                <w:sz w:val="28"/>
                <w:szCs w:val="28"/>
              </w:rPr>
              <w:t>邮政编码</w:t>
            </w:r>
          </w:p>
        </w:tc>
        <w:tc>
          <w:tcPr>
            <w:tcW w:w="2406" w:type="dxa"/>
            <w:vAlign w:val="center"/>
          </w:tcPr>
          <w:p>
            <w:pPr>
              <w:pStyle w:val="2"/>
              <w:keepNext/>
              <w:keepLines/>
              <w:spacing w:before="340" w:after="330" w:line="578" w:lineRule="auto"/>
              <w:jc w:val="center"/>
              <w:outlineLvl w:val="0"/>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方正仿宋简体" w:hAnsi="宋体" w:eastAsia="方正仿宋简体"/>
                <w:sz w:val="28"/>
                <w:szCs w:val="28"/>
              </w:rPr>
            </w:pPr>
            <w:r>
              <w:rPr>
                <w:rFonts w:hint="eastAsia" w:ascii="方正仿宋简体" w:hAnsi="宋体" w:eastAsia="方正仿宋简体"/>
                <w:sz w:val="28"/>
                <w:szCs w:val="28"/>
              </w:rPr>
              <w:t>电话</w:t>
            </w:r>
          </w:p>
        </w:tc>
        <w:tc>
          <w:tcPr>
            <w:tcW w:w="2654" w:type="dxa"/>
            <w:vAlign w:val="center"/>
          </w:tcPr>
          <w:p>
            <w:pPr>
              <w:pStyle w:val="2"/>
              <w:jc w:val="center"/>
              <w:rPr>
                <w:rFonts w:ascii="方正仿宋简体" w:hAnsi="宋体" w:eastAsia="方正仿宋简体"/>
                <w:sz w:val="28"/>
                <w:szCs w:val="28"/>
              </w:rPr>
            </w:pPr>
          </w:p>
        </w:tc>
        <w:tc>
          <w:tcPr>
            <w:tcW w:w="1576" w:type="dxa"/>
            <w:vAlign w:val="center"/>
          </w:tcPr>
          <w:p>
            <w:pPr>
              <w:pStyle w:val="2"/>
              <w:jc w:val="center"/>
              <w:rPr>
                <w:rFonts w:ascii="方正仿宋简体" w:hAnsi="宋体" w:eastAsia="方正仿宋简体"/>
                <w:sz w:val="28"/>
                <w:szCs w:val="28"/>
              </w:rPr>
            </w:pPr>
            <w:r>
              <w:rPr>
                <w:rFonts w:hint="eastAsia" w:ascii="方正仿宋简体" w:hAnsi="宋体" w:eastAsia="方正仿宋简体"/>
                <w:sz w:val="28"/>
                <w:szCs w:val="28"/>
              </w:rPr>
              <w:t>传真</w:t>
            </w:r>
          </w:p>
        </w:tc>
        <w:tc>
          <w:tcPr>
            <w:tcW w:w="2406" w:type="dxa"/>
            <w:vAlign w:val="center"/>
          </w:tcPr>
          <w:p>
            <w:pPr>
              <w:pStyle w:val="2"/>
              <w:keepNext/>
              <w:keepLines/>
              <w:spacing w:before="340" w:after="330" w:line="578" w:lineRule="auto"/>
              <w:jc w:val="center"/>
              <w:outlineLvl w:val="0"/>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ascii="方正仿宋简体" w:hAnsi="宋体" w:eastAsia="方正仿宋简体"/>
                <w:sz w:val="28"/>
                <w:szCs w:val="28"/>
              </w:rPr>
            </w:pPr>
            <w:r>
              <w:rPr>
                <w:rFonts w:hint="eastAsia" w:ascii="方正仿宋简体" w:hAnsi="宋体" w:eastAsia="方正仿宋简体"/>
                <w:sz w:val="28"/>
                <w:szCs w:val="28"/>
              </w:rPr>
              <w:t>备注</w:t>
            </w:r>
          </w:p>
        </w:tc>
        <w:tc>
          <w:tcPr>
            <w:tcW w:w="6636" w:type="dxa"/>
            <w:gridSpan w:val="3"/>
            <w:vAlign w:val="center"/>
          </w:tcPr>
          <w:p>
            <w:pPr>
              <w:pStyle w:val="2"/>
              <w:jc w:val="center"/>
              <w:rPr>
                <w:rFonts w:ascii="方正仿宋简体" w:hAnsi="宋体" w:eastAsia="方正仿宋简体"/>
                <w:sz w:val="28"/>
                <w:szCs w:val="28"/>
              </w:rPr>
            </w:pPr>
          </w:p>
        </w:tc>
      </w:tr>
    </w:tbl>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spacing w:line="360" w:lineRule="auto"/>
        <w:rPr>
          <w:rFonts w:ascii="仿宋_GB2312" w:hAnsi="宋体" w:eastAsia="仿宋_GB2312"/>
          <w:color w:val="000000"/>
          <w:kern w:val="0"/>
          <w:sz w:val="36"/>
          <w:szCs w:val="36"/>
        </w:rPr>
      </w:pPr>
    </w:p>
    <w:p>
      <w:pPr>
        <w:widowControl/>
        <w:jc w:val="left"/>
        <w:rPr>
          <w:rFonts w:ascii="黑体" w:hAnsi="新宋体" w:eastAsia="黑体"/>
          <w:b/>
          <w:sz w:val="28"/>
          <w:szCs w:val="28"/>
        </w:rPr>
      </w:pPr>
      <w:r>
        <w:rPr>
          <w:rFonts w:ascii="黑体" w:hAnsi="新宋体" w:eastAsia="黑体"/>
          <w:b/>
          <w:sz w:val="28"/>
          <w:szCs w:val="28"/>
        </w:rPr>
        <w:br w:type="page"/>
      </w:r>
    </w:p>
    <w:p>
      <w:pPr>
        <w:spacing w:line="520" w:lineRule="exact"/>
        <w:jc w:val="center"/>
        <w:rPr>
          <w:rFonts w:ascii="黑体" w:eastAsia="黑体"/>
          <w:sz w:val="28"/>
          <w:szCs w:val="28"/>
        </w:rPr>
      </w:pPr>
      <w:r>
        <w:rPr>
          <w:rFonts w:hint="eastAsia" w:ascii="黑体" w:hAnsi="黑体" w:eastAsia="黑体"/>
          <w:sz w:val="36"/>
          <w:szCs w:val="36"/>
        </w:rPr>
        <w:t>第三章</w:t>
      </w:r>
      <w:r>
        <w:rPr>
          <w:rFonts w:hint="eastAsia" w:ascii="黑体" w:hAnsi="黑体" w:eastAsia="黑体"/>
          <w:sz w:val="36"/>
          <w:szCs w:val="36"/>
          <w:lang w:val="en-US" w:eastAsia="zh-CN"/>
        </w:rPr>
        <w:t xml:space="preserve"> </w:t>
      </w:r>
      <w:r>
        <w:rPr>
          <w:rFonts w:hint="eastAsia" w:ascii="黑体" w:hAnsi="黑体" w:eastAsia="黑体"/>
          <w:sz w:val="36"/>
          <w:szCs w:val="36"/>
        </w:rPr>
        <w:t>评分及评选办法</w:t>
      </w:r>
    </w:p>
    <w:p>
      <w:pPr>
        <w:autoSpaceDE w:val="0"/>
        <w:autoSpaceDN w:val="0"/>
        <w:adjustRightInd w:val="0"/>
        <w:spacing w:before="100" w:after="100"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本次比选活动的评选过程将采用综合评分的方法进行评选，满分为100分。</w:t>
      </w:r>
    </w:p>
    <w:p>
      <w:pPr>
        <w:pStyle w:val="6"/>
        <w:numPr>
          <w:ilvl w:val="0"/>
          <w:numId w:val="3"/>
        </w:numPr>
        <w:spacing w:before="100" w:after="100" w:line="560" w:lineRule="exact"/>
        <w:ind w:left="560" w:firstLine="0" w:firstLineChars="0"/>
        <w:rPr>
          <w:rFonts w:hint="eastAsia" w:ascii="黑体" w:hAnsi="黑体" w:eastAsia="黑体"/>
          <w:sz w:val="28"/>
          <w:szCs w:val="28"/>
        </w:rPr>
      </w:pPr>
      <w:r>
        <w:rPr>
          <w:rFonts w:hint="eastAsia" w:ascii="黑体" w:hAnsi="黑体" w:eastAsia="黑体"/>
          <w:sz w:val="28"/>
          <w:szCs w:val="28"/>
        </w:rPr>
        <w:t>评分及评分标准</w:t>
      </w:r>
    </w:p>
    <w:tbl>
      <w:tblPr>
        <w:tblStyle w:val="5"/>
        <w:tblpPr w:leftFromText="180" w:rightFromText="180" w:vertAnchor="text" w:horzAnchor="page" w:tblpXSpec="center" w:tblpY="645"/>
        <w:tblOverlap w:val="never"/>
        <w:tblW w:w="91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995"/>
        <w:gridCol w:w="718"/>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75"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项目</w:t>
            </w:r>
          </w:p>
        </w:tc>
        <w:tc>
          <w:tcPr>
            <w:tcW w:w="2995"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明细</w:t>
            </w:r>
          </w:p>
        </w:tc>
        <w:tc>
          <w:tcPr>
            <w:tcW w:w="718"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分值</w:t>
            </w:r>
          </w:p>
        </w:tc>
        <w:tc>
          <w:tcPr>
            <w:tcW w:w="4393"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评判标准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5"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eastAsia="宋体"/>
                <w:lang w:val="en-US" w:eastAsia="zh-CN"/>
              </w:rPr>
            </w:pPr>
            <w:r>
              <w:rPr>
                <w:rFonts w:hint="eastAsia"/>
                <w:lang w:val="en-US" w:eastAsia="zh-CN"/>
              </w:rPr>
              <w:t>方案报价</w:t>
            </w:r>
          </w:p>
        </w:tc>
        <w:tc>
          <w:tcPr>
            <w:tcW w:w="2995"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r>
              <w:rPr>
                <w:rFonts w:hint="eastAsia" w:ascii="Times New Roman" w:hAnsi="Times New Roman" w:cs="Times New Roman"/>
                <w:lang w:eastAsia="zh-CN"/>
              </w:rPr>
              <w:t>薪酬绩效改革</w:t>
            </w:r>
            <w:r>
              <w:rPr>
                <w:rFonts w:hint="default" w:ascii="Times New Roman" w:hAnsi="Times New Roman" w:cs="Times New Roman"/>
                <w:lang w:eastAsia="zh-CN"/>
              </w:rPr>
              <w:t>咨询服务费</w:t>
            </w:r>
            <w:r>
              <w:rPr>
                <w:rFonts w:hint="default" w:ascii="Times New Roman" w:hAnsi="Times New Roman" w:cs="Times New Roman"/>
              </w:rPr>
              <w:t>报价</w:t>
            </w:r>
          </w:p>
        </w:tc>
        <w:tc>
          <w:tcPr>
            <w:tcW w:w="718"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lang w:val="en-US"/>
              </w:rPr>
            </w:pPr>
            <w:r>
              <w:rPr>
                <w:rFonts w:hint="default" w:ascii="Times New Roman" w:hAnsi="Times New Roman" w:cs="Times New Roman"/>
                <w:lang w:val="en-US" w:eastAsia="zh-CN"/>
              </w:rPr>
              <w:t>30</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lang w:eastAsia="zh-CN"/>
              </w:rPr>
            </w:pPr>
            <w:r>
              <w:rPr>
                <w:rFonts w:hint="eastAsia" w:ascii="Times New Roman" w:hAnsi="Times New Roman" w:cs="Times New Roman"/>
                <w:lang w:eastAsia="zh-CN"/>
              </w:rPr>
              <w:t>薪酬绩效改革</w:t>
            </w:r>
            <w:r>
              <w:rPr>
                <w:rFonts w:hint="default" w:ascii="Times New Roman" w:hAnsi="Times New Roman" w:cs="Times New Roman"/>
                <w:lang w:eastAsia="zh-CN"/>
              </w:rPr>
              <w:t>咨询服务费按照</w:t>
            </w:r>
            <w:r>
              <w:rPr>
                <w:rFonts w:hint="default" w:ascii="Times New Roman" w:hAnsi="Times New Roman" w:cs="Times New Roman"/>
                <w:sz w:val="21"/>
                <w:szCs w:val="22"/>
              </w:rPr>
              <w:t>投标人有效报价中的最低报价为评标基准价，其价格分为满分。其他投标人的价格分统一按照下列公式计算：报价得分=</w:t>
            </w:r>
            <w:r>
              <w:rPr>
                <w:rFonts w:hint="eastAsia" w:ascii="Times New Roman" w:hAnsi="Times New Roman" w:cs="Times New Roman"/>
                <w:sz w:val="21"/>
                <w:szCs w:val="22"/>
                <w:lang w:eastAsia="zh-CN"/>
              </w:rPr>
              <w:t>（</w:t>
            </w:r>
            <w:r>
              <w:rPr>
                <w:rFonts w:hint="default" w:ascii="Times New Roman" w:hAnsi="Times New Roman" w:cs="Times New Roman"/>
                <w:sz w:val="21"/>
                <w:szCs w:val="22"/>
              </w:rPr>
              <w:t>基准价／投标报价</w:t>
            </w:r>
            <w:r>
              <w:rPr>
                <w:rFonts w:hint="eastAsia" w:ascii="Times New Roman" w:hAnsi="Times New Roman" w:cs="Times New Roman"/>
                <w:sz w:val="21"/>
                <w:szCs w:val="22"/>
                <w:lang w:eastAsia="zh-CN"/>
              </w:rPr>
              <w:t>）</w:t>
            </w:r>
            <w:r>
              <w:rPr>
                <w:rFonts w:hint="default" w:ascii="Times New Roman" w:hAnsi="Times New Roman" w:cs="Times New Roman"/>
                <w:sz w:val="21"/>
                <w:szCs w:val="22"/>
              </w:rPr>
              <w:t>*30%*100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eastAsia="宋体"/>
                <w:lang w:val="en-US" w:eastAsia="zh-CN"/>
              </w:rPr>
            </w:pPr>
            <w:r>
              <w:rPr>
                <w:rFonts w:hint="eastAsia"/>
              </w:rPr>
              <w:t>方案评价</w:t>
            </w:r>
          </w:p>
        </w:tc>
        <w:tc>
          <w:tcPr>
            <w:tcW w:w="2995"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方案设计合理，满足保障需求</w:t>
            </w:r>
          </w:p>
        </w:tc>
        <w:tc>
          <w:tcPr>
            <w:tcW w:w="718"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30</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eastAsia="zh-CN"/>
              </w:rPr>
              <w:t>根据方案完整性、合理性、可执行是否</w:t>
            </w:r>
            <w:r>
              <w:rPr>
                <w:rFonts w:hint="default" w:ascii="Times New Roman" w:hAnsi="Times New Roman" w:cs="Times New Roman"/>
              </w:rPr>
              <w:t>满足实际需求</w:t>
            </w:r>
            <w:r>
              <w:rPr>
                <w:rFonts w:hint="default" w:ascii="Times New Roman" w:hAnsi="Times New Roman" w:cs="Times New Roman"/>
                <w:lang w:eastAsia="zh-CN"/>
              </w:rPr>
              <w:t>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p>
        </w:tc>
        <w:tc>
          <w:tcPr>
            <w:tcW w:w="2995"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r>
              <w:rPr>
                <w:rFonts w:hint="default" w:ascii="Times New Roman" w:hAnsi="Times New Roman" w:cs="Times New Roman"/>
              </w:rPr>
              <w:t>方案案例阐述简单、明确</w:t>
            </w:r>
          </w:p>
        </w:tc>
        <w:tc>
          <w:tcPr>
            <w:tcW w:w="718"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r>
              <w:rPr>
                <w:rFonts w:hint="default" w:ascii="Times New Roman" w:hAnsi="Times New Roman" w:cs="Times New Roman"/>
              </w:rPr>
              <w:t>10</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lang w:eastAsia="zh-CN"/>
              </w:rPr>
            </w:pPr>
            <w:r>
              <w:rPr>
                <w:rFonts w:hint="default" w:ascii="Times New Roman" w:hAnsi="Times New Roman" w:cs="Times New Roman"/>
                <w:lang w:eastAsia="zh-CN"/>
              </w:rPr>
              <w:t>根据</w:t>
            </w:r>
            <w:r>
              <w:rPr>
                <w:rFonts w:hint="default" w:ascii="Times New Roman" w:hAnsi="Times New Roman" w:cs="Times New Roman"/>
              </w:rPr>
              <w:t>方案</w:t>
            </w:r>
            <w:r>
              <w:rPr>
                <w:rFonts w:hint="default" w:ascii="Times New Roman" w:hAnsi="Times New Roman" w:cs="Times New Roman"/>
                <w:lang w:eastAsia="zh-CN"/>
              </w:rPr>
              <w:t>陈述内容清晰、详尽、明确酌情打分。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075" w:type="dxa"/>
            <w:vMerge w:val="restart"/>
            <w:vAlign w:val="center"/>
          </w:tcPr>
          <w:p>
            <w:pPr>
              <w:keepNext w:val="0"/>
              <w:keepLines w:val="0"/>
              <w:pageBreakBefore w:val="0"/>
              <w:widowControl w:val="0"/>
              <w:kinsoku/>
              <w:overflowPunct/>
              <w:topLinePunct w:val="0"/>
              <w:bidi w:val="0"/>
              <w:snapToGrid/>
              <w:spacing w:line="600" w:lineRule="exact"/>
              <w:jc w:val="both"/>
              <w:textAlignment w:val="auto"/>
              <w:outlineLvl w:val="9"/>
              <w:rPr>
                <w:rFonts w:hint="default" w:eastAsia="宋体"/>
                <w:lang w:val="en-US" w:eastAsia="zh-CN"/>
              </w:rPr>
            </w:pPr>
            <w:r>
              <w:rPr>
                <w:rFonts w:hint="eastAsia"/>
              </w:rPr>
              <w:t>客户服务</w:t>
            </w:r>
          </w:p>
        </w:tc>
        <w:tc>
          <w:tcPr>
            <w:tcW w:w="2995"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r>
              <w:rPr>
                <w:rFonts w:hint="default" w:ascii="Times New Roman" w:hAnsi="Times New Roman" w:cs="Times New Roman"/>
              </w:rPr>
              <w:t>项目团队及分工</w:t>
            </w:r>
          </w:p>
        </w:tc>
        <w:tc>
          <w:tcPr>
            <w:tcW w:w="718"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lang w:eastAsia="zh-CN"/>
              </w:rPr>
              <w:t>有专门服务本项目的团队及明确分工</w:t>
            </w:r>
            <w:r>
              <w:rPr>
                <w:rFonts w:hint="default" w:ascii="Times New Roman" w:hAnsi="Times New Roman" w:cs="Times New Roman"/>
                <w:lang w:val="en-US" w:eastAsia="zh-CN"/>
              </w:rPr>
              <w:t>10分；有专门负责的团队，无明确分工，5分；均无，0分。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75"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p>
        </w:tc>
        <w:tc>
          <w:tcPr>
            <w:tcW w:w="2995"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r>
              <w:rPr>
                <w:rFonts w:hint="default" w:ascii="Times New Roman" w:hAnsi="Times New Roman" w:cs="Times New Roman"/>
              </w:rPr>
              <w:t>项目负责人及服务人员的经验</w:t>
            </w:r>
          </w:p>
        </w:tc>
        <w:tc>
          <w:tcPr>
            <w:tcW w:w="718"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r>
              <w:rPr>
                <w:rFonts w:hint="default" w:ascii="Times New Roman" w:hAnsi="Times New Roman" w:cs="Times New Roman"/>
              </w:rPr>
              <w:t>5</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lang w:eastAsia="zh-CN"/>
              </w:rPr>
              <w:t>项目负责人及服务人员有</w:t>
            </w:r>
            <w:r>
              <w:rPr>
                <w:rFonts w:hint="default" w:ascii="Times New Roman" w:hAnsi="Times New Roman" w:cs="Times New Roman"/>
                <w:lang w:val="en-US" w:eastAsia="zh-CN"/>
              </w:rPr>
              <w:t>类似项目经验</w:t>
            </w:r>
            <w:r>
              <w:rPr>
                <w:rFonts w:hint="default" w:ascii="Times New Roman" w:hAnsi="Times New Roman" w:cs="Times New Roman"/>
                <w:lang w:eastAsia="zh-CN"/>
              </w:rPr>
              <w:t>，</w:t>
            </w:r>
            <w:r>
              <w:rPr>
                <w:rFonts w:hint="default" w:ascii="Times New Roman" w:hAnsi="Times New Roman" w:cs="Times New Roman"/>
                <w:lang w:val="en-US" w:eastAsia="zh-CN"/>
              </w:rPr>
              <w:t>5分；</w:t>
            </w:r>
            <w:r>
              <w:rPr>
                <w:rFonts w:hint="default" w:ascii="Times New Roman" w:hAnsi="Times New Roman" w:cs="Times New Roman"/>
                <w:lang w:eastAsia="zh-CN"/>
              </w:rPr>
              <w:t>项目负责人及服务人员无</w:t>
            </w:r>
            <w:r>
              <w:rPr>
                <w:rFonts w:hint="default" w:ascii="Times New Roman" w:hAnsi="Times New Roman" w:cs="Times New Roman"/>
                <w:lang w:val="en-US" w:eastAsia="zh-CN"/>
              </w:rPr>
              <w:t>类似项目经验，0分。需提供类似项目名称、合同、联系人等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75"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公司能力</w:t>
            </w:r>
          </w:p>
        </w:tc>
        <w:tc>
          <w:tcPr>
            <w:tcW w:w="2995"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r>
              <w:rPr>
                <w:rFonts w:hint="default" w:ascii="Times New Roman" w:hAnsi="Times New Roman" w:cs="Times New Roman"/>
              </w:rPr>
              <w:t>成都市场项目经验</w:t>
            </w:r>
          </w:p>
        </w:tc>
        <w:tc>
          <w:tcPr>
            <w:tcW w:w="718"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5</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近三年，为政府机关、央企、省属国有企业、机关事业单位提供咨询服务的，每个</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分，最高</w:t>
            </w:r>
            <w:r>
              <w:rPr>
                <w:rFonts w:hint="default" w:ascii="Times New Roman" w:hAnsi="Times New Roman" w:cs="Times New Roman"/>
                <w:lang w:val="en-US" w:eastAsia="zh-CN"/>
              </w:rPr>
              <w:t>1</w:t>
            </w:r>
            <w:r>
              <w:rPr>
                <w:rFonts w:hint="eastAsia" w:ascii="Times New Roman" w:hAnsi="Times New Roman" w:cs="Times New Roman"/>
                <w:lang w:val="en-US" w:eastAsia="zh-CN"/>
              </w:rPr>
              <w:t>5</w:t>
            </w:r>
            <w:r>
              <w:rPr>
                <w:rFonts w:hint="default" w:ascii="Times New Roman" w:hAnsi="Times New Roman" w:eastAsia="宋体" w:cs="Times New Roman"/>
                <w:lang w:val="en-US" w:eastAsia="zh-CN"/>
              </w:rPr>
              <w:t>分。</w:t>
            </w:r>
          </w:p>
        </w:tc>
      </w:tr>
    </w:tbl>
    <w:p>
      <w:pPr>
        <w:pStyle w:val="6"/>
        <w:numPr>
          <w:ilvl w:val="-1"/>
          <w:numId w:val="0"/>
        </w:numPr>
        <w:spacing w:before="100" w:after="100" w:line="520" w:lineRule="exact"/>
        <w:ind w:left="0" w:firstLine="0" w:firstLineChars="0"/>
        <w:rPr>
          <w:rFonts w:hint="eastAsia" w:ascii="仿宋_GB2312" w:eastAsia="仿宋_GB2312"/>
          <w:sz w:val="28"/>
          <w:szCs w:val="28"/>
        </w:rPr>
      </w:pPr>
    </w:p>
    <w:p>
      <w:pPr>
        <w:pStyle w:val="6"/>
        <w:numPr>
          <w:ilvl w:val="-1"/>
          <w:numId w:val="0"/>
        </w:numPr>
        <w:spacing w:before="100" w:after="100" w:line="560" w:lineRule="exact"/>
        <w:ind w:left="560" w:firstLine="0" w:firstLineChars="0"/>
        <w:rPr>
          <w:rFonts w:hint="eastAsia" w:ascii="黑体" w:hAnsi="黑体" w:eastAsia="黑体"/>
          <w:sz w:val="28"/>
          <w:szCs w:val="28"/>
        </w:rPr>
      </w:pPr>
      <w:r>
        <w:rPr>
          <w:rFonts w:hint="eastAsia" w:ascii="黑体" w:hAnsi="黑体" w:eastAsia="黑体"/>
          <w:sz w:val="28"/>
          <w:szCs w:val="28"/>
        </w:rPr>
        <w:t>二、确定中选人</w:t>
      </w:r>
    </w:p>
    <w:p>
      <w:pPr>
        <w:autoSpaceDE w:val="0"/>
        <w:autoSpaceDN w:val="0"/>
        <w:adjustRightInd w:val="0"/>
        <w:spacing w:before="100" w:after="100" w:line="560" w:lineRule="exact"/>
        <w:ind w:firstLine="640" w:firstLineChars="200"/>
        <w:jc w:val="both"/>
      </w:pPr>
      <w:r>
        <w:rPr>
          <w:rFonts w:hint="eastAsia" w:ascii="方正仿宋简体" w:hAnsi="方正仿宋简体" w:eastAsia="方正仿宋简体" w:cs="方正仿宋简体"/>
          <w:sz w:val="32"/>
          <w:szCs w:val="32"/>
        </w:rPr>
        <w:t>各评委对每个参选文件的</w:t>
      </w:r>
      <w:r>
        <w:rPr>
          <w:rFonts w:hint="eastAsia" w:ascii="方正仿宋简体" w:hAnsi="方正仿宋简体" w:eastAsia="方正仿宋简体" w:cs="方正仿宋简体"/>
          <w:kern w:val="0"/>
          <w:sz w:val="32"/>
          <w:szCs w:val="32"/>
        </w:rPr>
        <w:t>评分完毕后，计算全部评委评分的平均分为参选人得分。得分最高的参选人为第一中选候选人，</w:t>
      </w:r>
      <w:r>
        <w:rPr>
          <w:rFonts w:hint="eastAsia" w:ascii="方正仿宋简体" w:hAnsi="方正仿宋简体" w:eastAsia="方正仿宋简体" w:cs="方正仿宋简体"/>
          <w:sz w:val="32"/>
          <w:szCs w:val="32"/>
        </w:rPr>
        <w:t>得分排名第二和第三的为后备中标候选人。</w:t>
      </w:r>
      <w:r>
        <w:rPr>
          <w:rFonts w:hint="eastAsia" w:ascii="方正仿宋简体" w:hAnsi="方正仿宋简体" w:eastAsia="方正仿宋简体" w:cs="方正仿宋简体"/>
          <w:kern w:val="0"/>
          <w:sz w:val="32"/>
          <w:szCs w:val="32"/>
        </w:rPr>
        <w:t>有2家以上参选人得到相同最高得分的，由</w:t>
      </w:r>
      <w:r>
        <w:rPr>
          <w:rFonts w:hint="eastAsia" w:ascii="方正仿宋简体" w:hAnsi="方正仿宋简体" w:eastAsia="方正仿宋简体" w:cs="方正仿宋简体"/>
          <w:sz w:val="32"/>
          <w:szCs w:val="32"/>
        </w:rPr>
        <w:t>评审委员会</w:t>
      </w:r>
      <w:r>
        <w:rPr>
          <w:rFonts w:hint="eastAsia" w:ascii="方正仿宋简体" w:hAnsi="方正仿宋简体" w:eastAsia="方正仿宋简体" w:cs="方正仿宋简体"/>
          <w:kern w:val="0"/>
          <w:sz w:val="32"/>
          <w:szCs w:val="32"/>
        </w:rPr>
        <w:t>投票决定中选人。</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32678"/>
    </w:sdtPr>
    <w:sdtContent>
      <w:p>
        <w:pPr>
          <w:pStyle w:val="3"/>
          <w:jc w:val="right"/>
        </w:pPr>
        <w:r>
          <w:fldChar w:fldCharType="begin"/>
        </w:r>
        <w:r>
          <w:instrText xml:space="preserve"> PAGE   \* MERGEFORMAT </w:instrText>
        </w:r>
        <w:r>
          <w:fldChar w:fldCharType="separate"/>
        </w:r>
        <w:r>
          <w:rPr>
            <w:lang w:val="zh-CN"/>
          </w:rPr>
          <w:t>-</w:t>
        </w:r>
        <w:r>
          <w:t xml:space="preserve"> 10 -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3657B"/>
    <w:multiLevelType w:val="singleLevel"/>
    <w:tmpl w:val="2DA3657B"/>
    <w:lvl w:ilvl="0" w:tentative="0">
      <w:start w:val="1"/>
      <w:numFmt w:val="chineseCounting"/>
      <w:suff w:val="nothing"/>
      <w:lvlText w:val="%1、"/>
      <w:lvlJc w:val="left"/>
      <w:rPr>
        <w:rFonts w:hint="eastAsia"/>
      </w:rPr>
    </w:lvl>
  </w:abstractNum>
  <w:abstractNum w:abstractNumId="1">
    <w:nsid w:val="4BA18F05"/>
    <w:multiLevelType w:val="singleLevel"/>
    <w:tmpl w:val="4BA18F05"/>
    <w:lvl w:ilvl="0" w:tentative="0">
      <w:start w:val="2"/>
      <w:numFmt w:val="chineseCounting"/>
      <w:suff w:val="nothing"/>
      <w:lvlText w:val="%1、"/>
      <w:lvlJc w:val="left"/>
      <w:rPr>
        <w:rFonts w:hint="eastAsia"/>
      </w:rPr>
    </w:lvl>
  </w:abstractNum>
  <w:abstractNum w:abstractNumId="2">
    <w:nsid w:val="4D9D4373"/>
    <w:multiLevelType w:val="singleLevel"/>
    <w:tmpl w:val="4D9D4373"/>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60C81"/>
    <w:rsid w:val="3DC46051"/>
    <w:rsid w:val="480D7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cs="Times New Roman"/>
      <w:sz w:val="32"/>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2020-11-25T04:05:09Z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