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8"/>
          <w:szCs w:val="48"/>
        </w:rPr>
      </w:pPr>
      <w:r>
        <w:rPr>
          <w:rFonts w:hint="eastAsia" w:ascii="黑体" w:hAnsi="Arial" w:eastAsia="黑体" w:cs="Arial"/>
          <w:b/>
          <w:bCs/>
          <w:color w:val="000000"/>
          <w:sz w:val="48"/>
          <w:szCs w:val="48"/>
        </w:rPr>
        <w:t>都江堰轨道交通有限责任公司</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hint="eastAsia" w:ascii="黑体" w:eastAsia="黑体"/>
          <w:b/>
          <w:sz w:val="56"/>
          <w:szCs w:val="56"/>
          <w:lang w:eastAsia="zh-CN"/>
        </w:rPr>
      </w:pPr>
      <w:r>
        <w:rPr>
          <w:rFonts w:hint="eastAsia" w:ascii="黑体" w:eastAsia="黑体"/>
          <w:b/>
          <w:sz w:val="56"/>
          <w:szCs w:val="56"/>
          <w:lang w:eastAsia="zh-CN"/>
        </w:rPr>
        <w:t>人力资源招聘、培训服务机构</w:t>
      </w:r>
    </w:p>
    <w:p>
      <w:pPr>
        <w:jc w:val="center"/>
        <w:rPr>
          <w:rFonts w:ascii="黑体" w:eastAsia="黑体"/>
          <w:b/>
          <w:sz w:val="72"/>
          <w:szCs w:val="72"/>
        </w:rPr>
      </w:pPr>
      <w:r>
        <w:rPr>
          <w:rFonts w:hint="eastAsia" w:ascii="黑体" w:eastAsia="黑体"/>
          <w:b/>
          <w:sz w:val="72"/>
          <w:szCs w:val="72"/>
        </w:rPr>
        <w:t>比 选 文 件</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both"/>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b/>
          <w:sz w:val="32"/>
          <w:szCs w:val="32"/>
        </w:rPr>
      </w:pPr>
      <w:r>
        <w:rPr>
          <w:rFonts w:hint="eastAsia" w:ascii="黑体" w:eastAsia="黑体"/>
          <w:b/>
          <w:sz w:val="32"/>
          <w:szCs w:val="32"/>
        </w:rPr>
        <w:t>比选人：都江堰轨道交通有限责任</w:t>
      </w:r>
      <w:r>
        <w:rPr>
          <w:rFonts w:ascii="黑体" w:eastAsia="黑体"/>
          <w:b/>
          <w:sz w:val="32"/>
          <w:szCs w:val="32"/>
        </w:rPr>
        <w:t>公司</w:t>
      </w:r>
    </w:p>
    <w:p>
      <w:pPr>
        <w:jc w:val="center"/>
        <w:rPr>
          <w:rFonts w:ascii="黑体" w:eastAsia="黑体"/>
          <w:b/>
          <w:sz w:val="32"/>
          <w:szCs w:val="32"/>
        </w:rPr>
      </w:pPr>
    </w:p>
    <w:p>
      <w:pPr>
        <w:jc w:val="center"/>
        <w:rPr>
          <w:rFonts w:ascii="黑体" w:eastAsia="黑体"/>
          <w:sz w:val="36"/>
          <w:szCs w:val="36"/>
        </w:rPr>
      </w:pPr>
      <w:r>
        <w:rPr>
          <w:rFonts w:hint="eastAsia" w:ascii="黑体" w:eastAsia="黑体"/>
          <w:b/>
          <w:sz w:val="32"/>
          <w:szCs w:val="32"/>
        </w:rPr>
        <w:t>20</w:t>
      </w:r>
      <w:r>
        <w:rPr>
          <w:rFonts w:hint="eastAsia" w:ascii="黑体" w:eastAsia="黑体"/>
          <w:b/>
          <w:sz w:val="32"/>
          <w:szCs w:val="32"/>
          <w:lang w:val="en-US" w:eastAsia="zh-CN"/>
        </w:rPr>
        <w:t>21</w:t>
      </w:r>
      <w:r>
        <w:rPr>
          <w:rFonts w:hint="eastAsia" w:ascii="黑体" w:eastAsia="黑体"/>
          <w:b/>
          <w:sz w:val="32"/>
          <w:szCs w:val="32"/>
        </w:rPr>
        <w:t>年</w:t>
      </w:r>
      <w:r>
        <w:rPr>
          <w:rFonts w:hint="eastAsia" w:ascii="黑体" w:eastAsia="黑体"/>
          <w:b/>
          <w:sz w:val="32"/>
          <w:szCs w:val="32"/>
          <w:lang w:val="en-US" w:eastAsia="zh-CN"/>
        </w:rPr>
        <w:t>4</w:t>
      </w:r>
      <w:r>
        <w:rPr>
          <w:rFonts w:hint="eastAsia" w:ascii="黑体" w:eastAsia="黑体"/>
          <w:b/>
          <w:sz w:val="32"/>
          <w:szCs w:val="32"/>
        </w:rPr>
        <w:t>月</w:t>
      </w:r>
      <w:r>
        <w:rPr>
          <w:rFonts w:hint="eastAsia" w:ascii="黑体" w:eastAsia="黑体"/>
          <w:b/>
          <w:sz w:val="32"/>
          <w:szCs w:val="32"/>
          <w:lang w:val="en-US" w:eastAsia="zh-CN"/>
        </w:rPr>
        <w:t xml:space="preserve">  </w:t>
      </w:r>
      <w:r>
        <w:rPr>
          <w:rFonts w:hint="eastAsia" w:ascii="黑体" w:eastAsia="黑体"/>
          <w:b/>
          <w:sz w:val="32"/>
          <w:szCs w:val="32"/>
        </w:rPr>
        <w:t>日</w:t>
      </w:r>
    </w:p>
    <w:p>
      <w:pPr>
        <w:jc w:val="center"/>
        <w:rPr>
          <w:rFonts w:hint="eastAsia" w:ascii="黑体" w:eastAsia="黑体"/>
          <w:sz w:val="36"/>
          <w:szCs w:val="36"/>
        </w:rPr>
      </w:pPr>
    </w:p>
    <w:p>
      <w:pPr>
        <w:jc w:val="center"/>
        <w:rPr>
          <w:rFonts w:hint="eastAsia" w:ascii="黑体" w:eastAsia="黑体"/>
          <w:sz w:val="36"/>
          <w:szCs w:val="36"/>
        </w:rPr>
      </w:pPr>
    </w:p>
    <w:p>
      <w:pPr>
        <w:pStyle w:val="4"/>
        <w:rPr>
          <w:rFonts w:hint="eastAsia" w:ascii="黑体" w:eastAsia="黑体"/>
          <w:sz w:val="36"/>
          <w:szCs w:val="36"/>
        </w:rPr>
        <w:sectPr>
          <w:pgSz w:w="11906" w:h="16838"/>
          <w:pgMar w:top="1440" w:right="1800" w:bottom="1440" w:left="1800" w:header="851" w:footer="992" w:gutter="0"/>
          <w:pgNumType w:fmt="numberInDash"/>
          <w:cols w:space="425" w:num="1"/>
          <w:docGrid w:type="lines" w:linePitch="312" w:charSpace="0"/>
        </w:sectPr>
      </w:pPr>
    </w:p>
    <w:p>
      <w:pPr>
        <w:rPr>
          <w:rFonts w:hint="eastAsia"/>
        </w:rPr>
      </w:pPr>
    </w:p>
    <w:p>
      <w:pPr>
        <w:jc w:val="center"/>
        <w:rPr>
          <w:rFonts w:hint="eastAsia" w:ascii="黑体" w:hAnsi="黑体" w:eastAsia="黑体" w:cs="黑体"/>
          <w:b/>
          <w:color w:val="auto"/>
          <w:sz w:val="32"/>
          <w:szCs w:val="32"/>
        </w:rPr>
      </w:pPr>
      <w:r>
        <w:rPr>
          <w:rFonts w:hint="eastAsia" w:ascii="黑体" w:hAnsi="黑体" w:eastAsia="黑体" w:cs="黑体"/>
          <w:b/>
          <w:color w:val="auto"/>
          <w:sz w:val="32"/>
          <w:szCs w:val="32"/>
        </w:rPr>
        <w:t>目 录</w:t>
      </w:r>
    </w:p>
    <w:p>
      <w:pPr>
        <w:pStyle w:val="10"/>
        <w:rPr>
          <w:color w:val="auto"/>
        </w:rPr>
      </w:pPr>
    </w:p>
    <w:p>
      <w:pPr>
        <w:pStyle w:val="11"/>
        <w:rPr>
          <w:rFonts w:ascii="方正小标宋简体" w:hAnsi="方正小标宋简体" w:eastAsia="方正小标宋简体" w:cs="方正小标宋简体"/>
          <w:color w:val="auto"/>
        </w:rPr>
      </w:pPr>
    </w:p>
    <w:p>
      <w:pPr>
        <w:pStyle w:val="6"/>
        <w:rPr>
          <w:rFonts w:hint="eastAsia" w:ascii="仿宋_GB2312" w:eastAsia="仿宋_GB2312"/>
          <w:color w:val="auto"/>
          <w:sz w:val="28"/>
          <w:szCs w:val="28"/>
        </w:rPr>
      </w:pPr>
      <w:r>
        <w:rPr>
          <w:rFonts w:hint="eastAsia" w:ascii="方正小标宋简体" w:hAnsi="方正小标宋简体" w:eastAsia="方正小标宋简体" w:cs="方正小标宋简体"/>
          <w:color w:val="auto"/>
        </w:rPr>
        <w:fldChar w:fldCharType="begin"/>
      </w:r>
      <w:r>
        <w:rPr>
          <w:rFonts w:hint="eastAsia" w:ascii="方正小标宋简体" w:hAnsi="方正小标宋简体" w:eastAsia="方正小标宋简体" w:cs="方正小标宋简体"/>
          <w:color w:val="auto"/>
        </w:rPr>
        <w:instrText xml:space="preserve"> TOC \o "1-1" \h \z \u </w:instrText>
      </w:r>
      <w:r>
        <w:rPr>
          <w:rFonts w:hint="eastAsia" w:ascii="方正小标宋简体" w:hAnsi="方正小标宋简体" w:eastAsia="方正小标宋简体" w:cs="方正小标宋简体"/>
          <w:color w:val="auto"/>
        </w:rPr>
        <w:fldChar w:fldCharType="separate"/>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HYPERLINK \l "_Toc42782117" </w:instrText>
      </w:r>
      <w:r>
        <w:rPr>
          <w:rFonts w:hint="eastAsia" w:ascii="仿宋_GB2312" w:eastAsia="仿宋_GB2312"/>
          <w:color w:val="auto"/>
          <w:sz w:val="28"/>
          <w:szCs w:val="28"/>
        </w:rPr>
        <w:fldChar w:fldCharType="separate"/>
      </w:r>
      <w:r>
        <w:rPr>
          <w:rStyle w:val="9"/>
          <w:rFonts w:hint="eastAsia" w:ascii="仿宋_GB2312" w:hAnsi="Calibri" w:eastAsia="仿宋_GB2312" w:cs="黑体"/>
          <w:sz w:val="28"/>
          <w:szCs w:val="28"/>
        </w:rPr>
        <w:t>第一章 招标公告</w:t>
      </w:r>
      <w:r>
        <w:rPr>
          <w:rFonts w:hint="default" w:ascii="Times New Roman" w:hAnsi="Times New Roman" w:eastAsia="仿宋_GB2312" w:cs="Times New Roman"/>
          <w:color w:val="auto"/>
          <w:sz w:val="28"/>
          <w:szCs w:val="28"/>
        </w:rPr>
        <w:t>......................................................................................</w:t>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_Toc42782117 \h </w:instrText>
      </w:r>
      <w:r>
        <w:rPr>
          <w:rFonts w:hint="eastAsia" w:ascii="仿宋_GB2312" w:eastAsia="仿宋_GB2312"/>
          <w:color w:val="auto"/>
          <w:sz w:val="28"/>
          <w:szCs w:val="28"/>
        </w:rPr>
        <w:fldChar w:fldCharType="separate"/>
      </w:r>
      <w:r>
        <w:rPr>
          <w:rFonts w:hint="eastAsia" w:ascii="仿宋_GB2312" w:eastAsia="仿宋_GB2312"/>
          <w:color w:val="auto"/>
          <w:sz w:val="28"/>
          <w:szCs w:val="28"/>
        </w:rPr>
        <w:t>1</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6"/>
        <w:rPr>
          <w:rStyle w:val="9"/>
          <w:rFonts w:hint="eastAsia" w:ascii="仿宋_GB2312" w:hAnsi="Calibri" w:eastAsia="仿宋_GB2312" w:cs="黑体"/>
          <w:sz w:val="28"/>
          <w:szCs w:val="28"/>
        </w:rPr>
      </w:pPr>
      <w:r>
        <w:rPr>
          <w:rFonts w:hint="eastAsia" w:ascii="仿宋_GB2312" w:hAnsi="Calibri" w:eastAsia="仿宋_GB2312" w:cs="黑体"/>
          <w:color w:val="auto"/>
          <w:sz w:val="28"/>
          <w:szCs w:val="28"/>
        </w:rPr>
        <w:fldChar w:fldCharType="begin"/>
      </w:r>
      <w:r>
        <w:rPr>
          <w:rStyle w:val="9"/>
          <w:rFonts w:hint="eastAsia" w:ascii="仿宋_GB2312" w:hAnsi="Calibri" w:eastAsia="仿宋_GB2312" w:cs="黑体"/>
          <w:sz w:val="28"/>
          <w:szCs w:val="28"/>
        </w:rPr>
        <w:instrText xml:space="preserve"> HYPERLINK \l "_Toc42782118" </w:instrText>
      </w:r>
      <w:r>
        <w:rPr>
          <w:rFonts w:hint="eastAsia" w:ascii="仿宋_GB2312" w:hAnsi="Calibri" w:eastAsia="仿宋_GB2312" w:cs="黑体"/>
          <w:color w:val="auto"/>
          <w:sz w:val="28"/>
          <w:szCs w:val="28"/>
        </w:rPr>
        <w:fldChar w:fldCharType="separate"/>
      </w:r>
      <w:r>
        <w:rPr>
          <w:rStyle w:val="9"/>
          <w:rFonts w:hint="eastAsia" w:ascii="仿宋_GB2312" w:hAnsi="Calibri" w:eastAsia="仿宋_GB2312" w:cs="黑体"/>
          <w:sz w:val="28"/>
          <w:szCs w:val="28"/>
        </w:rPr>
        <w:t xml:space="preserve">第二章 </w:t>
      </w:r>
      <w:r>
        <w:rPr>
          <w:rFonts w:hint="eastAsia" w:ascii="仿宋_GB2312" w:eastAsia="仿宋_GB2312" w:cs="黑体"/>
          <w:sz w:val="28"/>
          <w:szCs w:val="28"/>
          <w:lang w:eastAsia="zh-CN"/>
        </w:rPr>
        <w:t>比选</w:t>
      </w:r>
      <w:r>
        <w:rPr>
          <w:rStyle w:val="9"/>
          <w:rFonts w:hint="eastAsia" w:ascii="仿宋_GB2312" w:hAnsi="Calibri" w:eastAsia="仿宋_GB2312" w:cs="黑体"/>
          <w:sz w:val="28"/>
          <w:szCs w:val="28"/>
        </w:rPr>
        <w:t>须知</w:t>
      </w:r>
      <w:r>
        <w:rPr>
          <w:rFonts w:hint="default" w:ascii="Times New Roman" w:hAnsi="Times New Roman" w:eastAsia="仿宋_GB2312" w:cs="Times New Roman"/>
          <w:color w:val="auto"/>
          <w:sz w:val="28"/>
          <w:szCs w:val="28"/>
        </w:rPr>
        <w:t>......................................................................................</w:t>
      </w:r>
      <w:r>
        <w:rPr>
          <w:rFonts w:hint="eastAsia" w:ascii="仿宋_GB2312" w:eastAsia="仿宋_GB2312" w:cs="黑体"/>
          <w:sz w:val="28"/>
          <w:szCs w:val="28"/>
          <w:lang w:eastAsia="zh-CN"/>
        </w:rPr>
        <w:t>3</w:t>
      </w:r>
      <w:r>
        <w:rPr>
          <w:rFonts w:hint="eastAsia" w:ascii="仿宋_GB2312" w:hAnsi="Calibri" w:eastAsia="仿宋_GB2312" w:cs="黑体"/>
          <w:color w:val="auto"/>
          <w:sz w:val="28"/>
          <w:szCs w:val="28"/>
        </w:rPr>
        <w:fldChar w:fldCharType="end"/>
      </w:r>
    </w:p>
    <w:p>
      <w:pPr>
        <w:pStyle w:val="6"/>
        <w:rPr>
          <w:rFonts w:hint="eastAsia" w:ascii="仿宋_GB2312" w:eastAsia="仿宋_GB2312"/>
          <w:color w:val="auto"/>
          <w:sz w:val="28"/>
          <w:szCs w:val="28"/>
        </w:rPr>
      </w:pP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HYPERLINK \l "_Toc42782120" </w:instrText>
      </w:r>
      <w:r>
        <w:rPr>
          <w:rFonts w:hint="eastAsia" w:ascii="仿宋_GB2312" w:eastAsia="仿宋_GB2312"/>
          <w:color w:val="auto"/>
          <w:sz w:val="28"/>
          <w:szCs w:val="28"/>
        </w:rPr>
        <w:fldChar w:fldCharType="separate"/>
      </w:r>
      <w:r>
        <w:rPr>
          <w:rStyle w:val="9"/>
          <w:rFonts w:hint="eastAsia" w:ascii="仿宋_GB2312" w:hAnsi="Calibri" w:eastAsia="仿宋_GB2312" w:cs="黑体"/>
          <w:sz w:val="28"/>
          <w:szCs w:val="28"/>
        </w:rPr>
        <w:t xml:space="preserve">第三章 </w:t>
      </w:r>
      <w:r>
        <w:rPr>
          <w:rFonts w:hint="eastAsia" w:ascii="仿宋_GB2312" w:hAnsi="Calibri" w:eastAsia="仿宋_GB2312" w:cs="黑体"/>
          <w:sz w:val="28"/>
          <w:szCs w:val="28"/>
        </w:rPr>
        <w:t>比选申请书的组成及编制要求</w:t>
      </w:r>
      <w:r>
        <w:rPr>
          <w:rFonts w:hint="default" w:ascii="Times New Roman" w:hAnsi="Times New Roman" w:eastAsia="仿宋_GB2312" w:cs="Times New Roman"/>
          <w:color w:val="auto"/>
          <w:sz w:val="28"/>
          <w:szCs w:val="28"/>
        </w:rPr>
        <w:t>..................................................</w:t>
      </w:r>
      <w:r>
        <w:rPr>
          <w:rFonts w:hint="eastAsia" w:ascii="仿宋_GB2312" w:eastAsia="仿宋_GB2312"/>
          <w:sz w:val="28"/>
          <w:szCs w:val="28"/>
          <w:lang w:eastAsia="zh-CN"/>
        </w:rPr>
        <w:t>6</w:t>
      </w:r>
      <w:r>
        <w:rPr>
          <w:rFonts w:hint="eastAsia" w:ascii="仿宋_GB2312" w:eastAsia="仿宋_GB2312"/>
          <w:color w:val="auto"/>
          <w:sz w:val="28"/>
          <w:szCs w:val="28"/>
        </w:rPr>
        <w:fldChar w:fldCharType="end"/>
      </w:r>
    </w:p>
    <w:p>
      <w:pPr>
        <w:pStyle w:val="6"/>
        <w:rPr>
          <w:rFonts w:hint="eastAsia" w:ascii="仿宋_GB2312" w:eastAsia="仿宋_GB2312"/>
          <w:color w:val="auto"/>
          <w:sz w:val="28"/>
          <w:szCs w:val="28"/>
        </w:rPr>
      </w:pP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HYPERLINK \l "_Toc42782122" </w:instrText>
      </w:r>
      <w:r>
        <w:rPr>
          <w:rFonts w:hint="eastAsia" w:ascii="仿宋_GB2312" w:eastAsia="仿宋_GB2312"/>
          <w:color w:val="auto"/>
          <w:sz w:val="28"/>
          <w:szCs w:val="28"/>
        </w:rPr>
        <w:fldChar w:fldCharType="separate"/>
      </w:r>
      <w:r>
        <w:rPr>
          <w:rStyle w:val="9"/>
          <w:rFonts w:hint="eastAsia" w:ascii="仿宋_GB2312" w:hAnsi="Calibri" w:eastAsia="仿宋_GB2312" w:cs="黑体"/>
          <w:sz w:val="28"/>
          <w:szCs w:val="28"/>
        </w:rPr>
        <w:t>第</w:t>
      </w:r>
      <w:r>
        <w:rPr>
          <w:rStyle w:val="9"/>
          <w:rFonts w:hint="eastAsia" w:ascii="仿宋_GB2312" w:hAnsi="Calibri" w:eastAsia="仿宋_GB2312" w:cs="黑体"/>
          <w:sz w:val="28"/>
          <w:szCs w:val="28"/>
          <w:lang w:eastAsia="zh-CN"/>
        </w:rPr>
        <w:t>四</w:t>
      </w:r>
      <w:r>
        <w:rPr>
          <w:rStyle w:val="9"/>
          <w:rFonts w:hint="eastAsia" w:ascii="仿宋_GB2312" w:hAnsi="Calibri" w:eastAsia="仿宋_GB2312" w:cs="黑体"/>
          <w:sz w:val="28"/>
          <w:szCs w:val="28"/>
        </w:rPr>
        <w:t xml:space="preserve">章 </w:t>
      </w:r>
      <w:r>
        <w:rPr>
          <w:rFonts w:hint="eastAsia" w:ascii="仿宋_GB2312" w:hAnsi="Calibri" w:eastAsia="仿宋_GB2312" w:cs="黑体"/>
          <w:sz w:val="28"/>
          <w:szCs w:val="28"/>
        </w:rPr>
        <w:t>评分及评选办法</w:t>
      </w:r>
      <w:r>
        <w:rPr>
          <w:rFonts w:hint="default" w:ascii="Times New Roman" w:hAnsi="Times New Roman" w:eastAsia="仿宋_GB2312" w:cs="Times New Roman"/>
          <w:color w:val="auto"/>
          <w:sz w:val="28"/>
          <w:szCs w:val="28"/>
        </w:rPr>
        <w:t>........................................................................</w:t>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_Toc42782122 \h </w:instrText>
      </w:r>
      <w:r>
        <w:rPr>
          <w:rFonts w:hint="eastAsia" w:ascii="仿宋_GB2312" w:eastAsia="仿宋_GB2312"/>
          <w:color w:val="auto"/>
          <w:sz w:val="28"/>
          <w:szCs w:val="28"/>
        </w:rPr>
        <w:fldChar w:fldCharType="separate"/>
      </w:r>
      <w:r>
        <w:rPr>
          <w:rFonts w:hint="eastAsia" w:ascii="仿宋_GB2312" w:eastAsia="仿宋_GB2312"/>
          <w:color w:val="auto"/>
          <w:sz w:val="28"/>
          <w:szCs w:val="28"/>
        </w:rPr>
        <w:t>1</w:t>
      </w:r>
      <w:r>
        <w:rPr>
          <w:rFonts w:hint="eastAsia" w:ascii="仿宋_GB2312" w:eastAsia="仿宋_GB2312"/>
          <w:sz w:val="28"/>
          <w:szCs w:val="28"/>
          <w:lang w:eastAsia="zh-CN"/>
        </w:rPr>
        <w:t>2</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jc w:val="left"/>
        <w:rPr>
          <w:rFonts w:hint="default" w:eastAsia="仿宋_GB2312"/>
          <w:lang w:val="en-US" w:eastAsia="zh-CN"/>
        </w:rPr>
      </w:pPr>
      <w:r>
        <w:rPr>
          <w:rFonts w:hint="eastAsia" w:ascii="仿宋_GB2312" w:eastAsia="仿宋_GB2312"/>
          <w:color w:val="auto"/>
          <w:sz w:val="28"/>
          <w:szCs w:val="28"/>
          <w:lang w:eastAsia="zh-CN"/>
        </w:rPr>
        <w:t>第五章</w:t>
      </w:r>
      <w:r>
        <w:rPr>
          <w:rFonts w:hint="eastAsia" w:ascii="仿宋_GB2312" w:eastAsia="仿宋_GB2312"/>
          <w:color w:val="auto"/>
          <w:sz w:val="28"/>
          <w:szCs w:val="28"/>
          <w:lang w:val="en-US" w:eastAsia="zh-CN"/>
        </w:rPr>
        <w:t xml:space="preserve"> 合同条款及格式</w:t>
      </w:r>
      <w:r>
        <w:rPr>
          <w:rFonts w:hint="default" w:ascii="Times New Roman" w:hAnsi="Times New Roman" w:eastAsia="仿宋_GB2312" w:cs="Times New Roman"/>
          <w:color w:val="auto"/>
          <w:sz w:val="28"/>
          <w:szCs w:val="28"/>
        </w:rPr>
        <w:t>........................................................................</w:t>
      </w:r>
      <w:r>
        <w:rPr>
          <w:rFonts w:hint="eastAsia" w:ascii="仿宋_GB2312" w:eastAsia="仿宋_GB2312"/>
          <w:color w:val="auto"/>
          <w:sz w:val="28"/>
          <w:szCs w:val="28"/>
          <w:lang w:val="en-US" w:eastAsia="zh-CN"/>
        </w:rPr>
        <w:t>14</w:t>
      </w:r>
    </w:p>
    <w:p>
      <w:pPr>
        <w:pStyle w:val="4"/>
        <w:rPr>
          <w:rFonts w:hint="default" w:eastAsia="仿宋_GB2312"/>
          <w:lang w:val="en-US" w:eastAsia="zh-CN"/>
        </w:rPr>
      </w:pPr>
      <w:r>
        <w:rPr>
          <w:rFonts w:hint="eastAsia" w:ascii="方正小标宋简体" w:hAnsi="方正小标宋简体" w:eastAsia="方正小标宋简体" w:cs="方正小标宋简体"/>
          <w:color w:val="auto"/>
        </w:rPr>
        <w:fldChar w:fldCharType="end"/>
      </w: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rPr>
          <w:rFonts w:hint="eastAsia"/>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r>
        <w:rPr>
          <w:rFonts w:hint="eastAsia" w:ascii="黑体" w:eastAsia="黑体"/>
          <w:sz w:val="36"/>
          <w:szCs w:val="36"/>
        </w:rPr>
        <w:t xml:space="preserve">第一章  </w:t>
      </w:r>
      <w:r>
        <w:rPr>
          <w:rFonts w:hint="eastAsia" w:ascii="黑体" w:eastAsia="黑体"/>
          <w:sz w:val="36"/>
          <w:szCs w:val="36"/>
          <w:lang w:eastAsia="zh-CN"/>
        </w:rPr>
        <w:t>比选公告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t>都江堰轨道交通有限责任公司</w:t>
      </w:r>
      <w:r>
        <w:rPr>
          <w:rFonts w:hint="default" w:ascii="Times New Roman" w:hAnsi="Times New Roman" w:eastAsia="仿宋_GB2312" w:cs="Times New Roman"/>
          <w:sz w:val="28"/>
          <w:szCs w:val="28"/>
          <w:lang w:eastAsia="zh-CN"/>
        </w:rPr>
        <w:t>拟采取公开比选的方式选定公司人力资源招聘</w:t>
      </w:r>
      <w:r>
        <w:rPr>
          <w:rFonts w:hint="eastAsia" w:ascii="Times New Roman" w:hAnsi="Times New Roman" w:eastAsia="仿宋_GB2312" w:cs="Times New Roman"/>
          <w:sz w:val="28"/>
          <w:szCs w:val="28"/>
          <w:lang w:eastAsia="zh-CN"/>
        </w:rPr>
        <w:t>、培训</w:t>
      </w:r>
      <w:r>
        <w:rPr>
          <w:rFonts w:hint="default" w:ascii="Times New Roman" w:hAnsi="Times New Roman" w:eastAsia="仿宋_GB2312" w:cs="Times New Roman"/>
          <w:sz w:val="28"/>
          <w:szCs w:val="28"/>
          <w:lang w:eastAsia="zh-CN"/>
        </w:rPr>
        <w:t>服务机构，诚邀符合资格条件的单位参加比选。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一</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eastAsia="zh-CN"/>
        </w:rPr>
        <w:t>资质要求</w:t>
      </w:r>
    </w:p>
    <w:p>
      <w:pPr>
        <w:spacing w:line="600" w:lineRule="exact"/>
        <w:ind w:firstLine="560" w:firstLineChars="200"/>
        <w:rPr>
          <w:rFonts w:hint="eastAsia" w:ascii="仿宋_GB2312" w:hAnsi="Calibri" w:eastAsia="仿宋_GB2312" w:cs="黑体"/>
          <w:color w:val="auto"/>
          <w:sz w:val="28"/>
          <w:szCs w:val="28"/>
        </w:rPr>
      </w:pPr>
      <w:r>
        <w:rPr>
          <w:rFonts w:hint="eastAsia" w:ascii="仿宋_GB2312" w:hAnsi="Calibri" w:eastAsia="仿宋_GB2312" w:cs="黑体"/>
          <w:sz w:val="28"/>
          <w:szCs w:val="28"/>
        </w:rPr>
        <w:t>（一）</w:t>
      </w:r>
      <w:r>
        <w:rPr>
          <w:rFonts w:hint="eastAsia" w:ascii="仿宋_GB2312" w:hAnsi="Calibri" w:eastAsia="仿宋_GB2312" w:cs="黑体"/>
          <w:color w:val="auto"/>
          <w:sz w:val="28"/>
          <w:szCs w:val="28"/>
        </w:rPr>
        <w:t>中国境内依法注册的法人机构，持有有效营业执照</w:t>
      </w:r>
      <w:r>
        <w:rPr>
          <w:rFonts w:hint="eastAsia" w:ascii="仿宋_GB2312" w:eastAsia="仿宋_GB2312" w:cs="黑体"/>
          <w:sz w:val="28"/>
          <w:szCs w:val="28"/>
          <w:lang w:eastAsia="zh-CN"/>
        </w:rPr>
        <w:t>。</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（二）具备有效的人力资源与社会保障部颁发的《人力资源服务许可证》，同时《人力资源服务许可证》或《经营性人力资源服务机构备案证》服务范围须包括收集、储存、发布人才职业供求信息和人才测评。</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（三）在国家工商总局“全国企业信用信息公示系统”（http：//www.gsxt.saic.gov.cn）中无行政处罚信息</w:t>
      </w:r>
      <w:r>
        <w:rPr>
          <w:rFonts w:hint="eastAsia" w:ascii="仿宋_GB2312" w:eastAsia="仿宋_GB2312" w:cs="黑体"/>
          <w:sz w:val="28"/>
          <w:szCs w:val="28"/>
          <w:lang w:eastAsia="zh-CN"/>
        </w:rPr>
        <w:t>。</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（四）参选单位</w:t>
      </w:r>
      <w:r>
        <w:rPr>
          <w:rFonts w:hint="eastAsia" w:ascii="仿宋_GB2312" w:eastAsia="仿宋_GB2312" w:cs="黑体"/>
          <w:sz w:val="28"/>
          <w:szCs w:val="28"/>
          <w:lang w:eastAsia="zh-CN"/>
        </w:rPr>
        <w:t>须对</w:t>
      </w:r>
      <w:r>
        <w:rPr>
          <w:rFonts w:hint="eastAsia" w:ascii="仿宋_GB2312" w:hAnsi="Calibri" w:eastAsia="仿宋_GB2312" w:cs="黑体"/>
          <w:sz w:val="28"/>
          <w:szCs w:val="28"/>
        </w:rPr>
        <w:t>比选材料的真实性</w:t>
      </w:r>
      <w:r>
        <w:rPr>
          <w:rFonts w:hint="eastAsia" w:ascii="仿宋_GB2312" w:eastAsia="仿宋_GB2312" w:cs="黑体"/>
          <w:sz w:val="28"/>
          <w:szCs w:val="28"/>
          <w:lang w:eastAsia="zh-CN"/>
        </w:rPr>
        <w:t>提供承诺函，承诺所提供材料与原件一致</w:t>
      </w:r>
      <w:r>
        <w:rPr>
          <w:rFonts w:hint="eastAsia" w:ascii="仿宋_GB2312" w:hAnsi="Calibri" w:eastAsia="仿宋_GB2312" w:cs="黑体"/>
          <w:sz w:val="28"/>
          <w:szCs w:val="28"/>
        </w:rPr>
        <w:t>。</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w:t>
      </w:r>
      <w:r>
        <w:rPr>
          <w:rFonts w:hint="eastAsia" w:ascii="仿宋_GB2312" w:eastAsia="仿宋_GB2312" w:cs="黑体"/>
          <w:sz w:val="28"/>
          <w:szCs w:val="28"/>
          <w:lang w:eastAsia="zh-CN"/>
        </w:rPr>
        <w:t>五</w:t>
      </w:r>
      <w:r>
        <w:rPr>
          <w:rFonts w:hint="eastAsia" w:ascii="仿宋_GB2312" w:hAnsi="Calibri" w:eastAsia="仿宋_GB2312" w:cs="黑体"/>
          <w:sz w:val="28"/>
          <w:szCs w:val="28"/>
        </w:rPr>
        <w:t>）</w:t>
      </w:r>
      <w:r>
        <w:rPr>
          <w:rFonts w:hint="eastAsia" w:ascii="仿宋_GB2312" w:eastAsia="仿宋_GB2312" w:cs="黑体"/>
          <w:sz w:val="28"/>
          <w:szCs w:val="28"/>
          <w:lang w:eastAsia="zh-CN"/>
        </w:rPr>
        <w:t>本次比选不接受联合体。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二、报名时间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15</w:t>
      </w:r>
      <w:r>
        <w:rPr>
          <w:rFonts w:hint="default" w:ascii="Times New Roman" w:hAnsi="Times New Roman" w:eastAsia="仿宋_GB2312" w:cs="Times New Roman"/>
          <w:sz w:val="28"/>
          <w:szCs w:val="28"/>
        </w:rPr>
        <w:t>日</w:t>
      </w:r>
      <w:r>
        <w:rPr>
          <w:rFonts w:hint="eastAsia" w:ascii="Times New Roman" w:hAnsi="Times New Roman" w:eastAsia="仿宋_GB2312" w:cs="Times New Roman"/>
          <w:sz w:val="28"/>
          <w:szCs w:val="28"/>
          <w:lang w:val="en-US" w:eastAsia="zh-CN"/>
        </w:rPr>
        <w:t>9：00</w:t>
      </w:r>
      <w:r>
        <w:rPr>
          <w:rFonts w:hint="default" w:ascii="Times New Roman" w:hAnsi="Times New Roman" w:eastAsia="仿宋_GB2312" w:cs="Times New Roman"/>
          <w:sz w:val="28"/>
          <w:szCs w:val="28"/>
          <w:lang w:eastAsia="zh-CN"/>
        </w:rPr>
        <w:t>至</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19</w:t>
      </w:r>
      <w:r>
        <w:rPr>
          <w:rFonts w:hint="default" w:ascii="Times New Roman" w:hAnsi="Times New Roman" w:eastAsia="仿宋_GB2312" w:cs="Times New Roman"/>
          <w:sz w:val="28"/>
          <w:szCs w:val="28"/>
        </w:rPr>
        <w:t>日</w:t>
      </w:r>
      <w:r>
        <w:rPr>
          <w:rFonts w:hint="eastAsia"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rPr>
        <w:t>：00</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三、报名地点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都江堰市都江堰轨道交通有限责任公司</w:t>
      </w:r>
      <w:r>
        <w:rPr>
          <w:rFonts w:hint="eastAsia" w:eastAsia="仿宋_GB2312" w:cs="Times New Roman"/>
          <w:sz w:val="28"/>
          <w:szCs w:val="28"/>
          <w:lang w:val="en-US" w:eastAsia="zh-CN"/>
        </w:rPr>
        <w:t>中兴停车场综合办公楼二</w:t>
      </w:r>
      <w:r>
        <w:rPr>
          <w:rFonts w:hint="default" w:ascii="Times New Roman" w:hAnsi="Times New Roman" w:eastAsia="仿宋_GB2312" w:cs="Times New Roman"/>
          <w:sz w:val="28"/>
          <w:szCs w:val="28"/>
          <w:lang w:val="en-US" w:eastAsia="zh-CN"/>
        </w:rPr>
        <w:t>楼人力资源部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黑体" w:cs="Times New Roman"/>
          <w:sz w:val="28"/>
          <w:szCs w:val="28"/>
          <w:lang w:val="en-US" w:eastAsia="zh-CN"/>
        </w:rPr>
        <w:t>四、</w:t>
      </w:r>
      <w:r>
        <w:rPr>
          <w:rFonts w:hint="default" w:ascii="Times New Roman" w:hAnsi="Times New Roman" w:eastAsia="黑体" w:cs="Times New Roman"/>
          <w:sz w:val="28"/>
          <w:szCs w:val="28"/>
          <w:lang w:val="en-US" w:eastAsia="zh-CN"/>
        </w:rPr>
        <w:t>比选文件获取下载时间和地址：</w:t>
      </w:r>
      <w:r>
        <w:rPr>
          <w:rFonts w:hint="default" w:ascii="Times New Roman" w:hAnsi="Times New Roman" w:eastAsia="仿宋_GB2312" w:cs="Times New Roman"/>
          <w:sz w:val="28"/>
          <w:szCs w:val="28"/>
          <w:lang w:val="en-US" w:eastAsia="zh-CN"/>
        </w:rPr>
        <w:t>比选申请人于202</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年</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月</w:t>
      </w:r>
      <w:r>
        <w:rPr>
          <w:rFonts w:hint="eastAsia" w:eastAsia="仿宋_GB2312" w:cs="Times New Roman"/>
          <w:sz w:val="28"/>
          <w:szCs w:val="28"/>
          <w:lang w:val="en-US" w:eastAsia="zh-CN"/>
        </w:rPr>
        <w:t>15</w:t>
      </w:r>
      <w:r>
        <w:rPr>
          <w:rFonts w:hint="default" w:ascii="Times New Roman" w:hAnsi="Times New Roman" w:eastAsia="仿宋_GB2312" w:cs="Times New Roman"/>
          <w:sz w:val="28"/>
          <w:szCs w:val="28"/>
          <w:lang w:val="en-US" w:eastAsia="zh-CN"/>
        </w:rPr>
        <w:t>日至</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19</w:t>
      </w:r>
      <w:r>
        <w:rPr>
          <w:rFonts w:hint="default" w:ascii="Times New Roman" w:hAnsi="Times New Roman" w:eastAsia="仿宋_GB2312" w:cs="Times New Roman"/>
          <w:sz w:val="28"/>
          <w:szCs w:val="28"/>
          <w:lang w:val="en-US" w:eastAsia="zh-CN"/>
        </w:rPr>
        <w:t>日，在都江堰轨道交通有限责任公司官网http://www.djygdjt.cn/“招标公告”栏中自行下载比选文件。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五</w:t>
      </w:r>
      <w:r>
        <w:rPr>
          <w:rFonts w:hint="default" w:ascii="Times New Roman" w:hAnsi="Times New Roman" w:eastAsia="黑体" w:cs="Times New Roman"/>
          <w:sz w:val="28"/>
          <w:szCs w:val="28"/>
        </w:rPr>
        <w:t>、项目介绍及主要服务事项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通过公开比选，为公司</w:t>
      </w:r>
      <w:r>
        <w:rPr>
          <w:rFonts w:hint="eastAsia" w:ascii="Times New Roman" w:hAnsi="Times New Roman" w:eastAsia="仿宋_GB2312" w:cs="Times New Roman"/>
          <w:sz w:val="28"/>
          <w:szCs w:val="28"/>
          <w:lang w:val="en-US" w:eastAsia="zh-CN"/>
        </w:rPr>
        <w:t>2021年</w:t>
      </w:r>
      <w:r>
        <w:rPr>
          <w:rFonts w:hint="default" w:ascii="Times New Roman" w:hAnsi="Times New Roman" w:eastAsia="仿宋_GB2312" w:cs="Times New Roman"/>
          <w:sz w:val="28"/>
          <w:szCs w:val="28"/>
          <w:lang w:val="en-US" w:eastAsia="zh-CN"/>
        </w:rPr>
        <w:t>开展后续批次的运营人员社会化公开招聘工作</w:t>
      </w:r>
      <w:r>
        <w:rPr>
          <w:rFonts w:hint="default" w:ascii="Times New Roman" w:hAnsi="Times New Roman" w:eastAsia="仿宋_GB2312" w:cs="Times New Roman"/>
          <w:sz w:val="28"/>
          <w:szCs w:val="28"/>
        </w:rPr>
        <w:t>提供</w:t>
      </w:r>
      <w:r>
        <w:rPr>
          <w:rFonts w:hint="eastAsia" w:ascii="仿宋" w:hAnsi="仿宋" w:eastAsia="仿宋" w:cs="仿宋"/>
          <w:color w:val="auto"/>
          <w:sz w:val="30"/>
          <w:szCs w:val="30"/>
          <w:lang w:eastAsia="zh-CN"/>
        </w:rPr>
        <w:t>主</w:t>
      </w:r>
      <w:r>
        <w:rPr>
          <w:rFonts w:hint="default" w:ascii="Times New Roman" w:hAnsi="Times New Roman" w:eastAsia="仿宋_GB2312" w:cs="Times New Roman"/>
          <w:color w:val="auto"/>
          <w:sz w:val="28"/>
          <w:szCs w:val="28"/>
          <w:lang w:eastAsia="zh-CN"/>
        </w:rPr>
        <w:t>流招聘网站挂放竞聘信</w:t>
      </w:r>
      <w:r>
        <w:rPr>
          <w:rFonts w:hint="default" w:ascii="Times New Roman" w:hAnsi="Times New Roman" w:eastAsia="仿宋_GB2312" w:cs="Times New Roman"/>
          <w:color w:val="auto"/>
          <w:sz w:val="28"/>
          <w:szCs w:val="28"/>
          <w:highlight w:val="none"/>
          <w:lang w:eastAsia="zh-CN"/>
        </w:rPr>
        <w:t>息</w:t>
      </w:r>
      <w:r>
        <w:rPr>
          <w:rFonts w:hint="default" w:ascii="Times New Roman" w:hAnsi="Times New Roman" w:eastAsia="仿宋_GB2312" w:cs="Times New Roman"/>
          <w:color w:val="auto"/>
          <w:sz w:val="28"/>
          <w:szCs w:val="28"/>
          <w:lang w:val="en-US" w:eastAsia="zh-CN"/>
        </w:rPr>
        <w:t>（网站首页挂放，挂放两周）</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sz w:val="28"/>
          <w:szCs w:val="28"/>
          <w:highlight w:val="none"/>
          <w:lang w:val="en-US" w:eastAsia="zh-CN"/>
        </w:rPr>
        <w:t>简历筛选、笔试通知、</w:t>
      </w:r>
      <w:r>
        <w:rPr>
          <w:rFonts w:hint="default" w:ascii="Times New Roman" w:hAnsi="Times New Roman" w:eastAsia="仿宋_GB2312" w:cs="Times New Roman"/>
          <w:color w:val="auto"/>
          <w:sz w:val="28"/>
          <w:szCs w:val="28"/>
          <w:highlight w:val="none"/>
          <w:lang w:val="en-US"/>
        </w:rPr>
        <w:t>笔试组织、</w:t>
      </w:r>
      <w:r>
        <w:rPr>
          <w:rFonts w:hint="default" w:ascii="Times New Roman" w:hAnsi="Times New Roman" w:eastAsia="仿宋_GB2312" w:cs="Times New Roman"/>
          <w:color w:val="auto"/>
          <w:sz w:val="28"/>
          <w:szCs w:val="28"/>
          <w:highlight w:val="none"/>
          <w:lang w:val="en-US" w:eastAsia="zh-CN"/>
        </w:rPr>
        <w:t>职业行为风险测评</w:t>
      </w:r>
      <w:r>
        <w:rPr>
          <w:rFonts w:hint="default" w:ascii="Times New Roman" w:hAnsi="Times New Roman" w:eastAsia="仿宋_GB2312" w:cs="Times New Roman"/>
          <w:sz w:val="28"/>
          <w:szCs w:val="28"/>
          <w:highlight w:val="none"/>
          <w:lang w:val="en-US" w:eastAsia="zh-CN"/>
        </w:rPr>
        <w:t>、面试通知、</w:t>
      </w:r>
      <w:r>
        <w:rPr>
          <w:rFonts w:hint="default" w:ascii="Times New Roman" w:hAnsi="Times New Roman" w:eastAsia="仿宋_GB2312" w:cs="Times New Roman"/>
          <w:color w:val="auto"/>
          <w:sz w:val="28"/>
          <w:szCs w:val="28"/>
          <w:highlight w:val="none"/>
          <w:lang w:val="en-US"/>
        </w:rPr>
        <w:t>面试官服务</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rPr>
        <w:t>面试组织</w:t>
      </w:r>
      <w:r>
        <w:rPr>
          <w:rFonts w:hint="eastAsia" w:ascii="Times New Roman" w:hAnsi="Times New Roman" w:eastAsia="仿宋_GB2312" w:cs="Times New Roman"/>
          <w:color w:val="auto"/>
          <w:sz w:val="28"/>
          <w:szCs w:val="28"/>
          <w:highlight w:val="none"/>
          <w:lang w:val="en-US" w:eastAsia="zh-CN"/>
        </w:rPr>
        <w:t>、培训</w:t>
      </w:r>
      <w:r>
        <w:rPr>
          <w:rFonts w:hint="default" w:ascii="Times New Roman" w:hAnsi="Times New Roman" w:eastAsia="仿宋_GB2312" w:cs="Times New Roman"/>
          <w:color w:val="auto"/>
          <w:sz w:val="28"/>
          <w:szCs w:val="28"/>
          <w:highlight w:val="none"/>
          <w:lang w:val="en-US"/>
        </w:rPr>
        <w:t>等</w:t>
      </w:r>
      <w:r>
        <w:rPr>
          <w:rFonts w:hint="default" w:ascii="Times New Roman" w:hAnsi="Times New Roman" w:eastAsia="仿宋_GB2312" w:cs="Times New Roman"/>
          <w:color w:val="auto"/>
          <w:sz w:val="28"/>
          <w:szCs w:val="28"/>
        </w:rPr>
        <w:t>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六、</w:t>
      </w:r>
      <w:r>
        <w:rPr>
          <w:rFonts w:hint="default" w:ascii="Times New Roman" w:hAnsi="Times New Roman" w:eastAsia="黑体" w:cs="Times New Roman"/>
          <w:sz w:val="28"/>
          <w:szCs w:val="28"/>
        </w:rPr>
        <w:t>比选说明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（一）不论比选的结果如何，参加比选的服务公司均应自行承担编制和提交比选申请书的全部费用，比选人对这些费用概不负责；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（二）在参加本项目的比选活动中，必须由人力资源招聘</w:t>
      </w:r>
      <w:r>
        <w:rPr>
          <w:rFonts w:hint="eastAsia" w:ascii="Times New Roman" w:hAnsi="Times New Roman" w:eastAsia="仿宋_GB2312" w:cs="Times New Roman"/>
          <w:sz w:val="28"/>
          <w:szCs w:val="28"/>
          <w:lang w:eastAsia="zh-CN"/>
        </w:rPr>
        <w:t>、培训</w:t>
      </w:r>
      <w:r>
        <w:rPr>
          <w:rFonts w:hint="default" w:ascii="Times New Roman" w:hAnsi="Times New Roman" w:eastAsia="仿宋_GB2312" w:cs="Times New Roman"/>
          <w:sz w:val="28"/>
          <w:szCs w:val="28"/>
          <w:lang w:eastAsia="zh-CN"/>
        </w:rPr>
        <w:t>服务机构负责人或其授权的委托代理人参加。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七：</w:t>
      </w:r>
      <w:r>
        <w:rPr>
          <w:rFonts w:hint="default" w:ascii="Times New Roman" w:hAnsi="Times New Roman" w:eastAsia="黑体" w:cs="Times New Roman"/>
          <w:sz w:val="28"/>
          <w:szCs w:val="28"/>
        </w:rPr>
        <w:t>联系人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程</w:t>
      </w:r>
      <w:r>
        <w:rPr>
          <w:rFonts w:hint="eastAsia" w:ascii="Times New Roman" w:hAnsi="Times New Roman" w:eastAsia="仿宋_GB2312" w:cs="Times New Roman"/>
          <w:sz w:val="28"/>
          <w:szCs w:val="28"/>
          <w:lang w:eastAsia="zh-CN"/>
        </w:rPr>
        <w:t>女士</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13551844665</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200" w:firstLineChars="1500"/>
        <w:textAlignment w:val="auto"/>
        <w:outlineLvl w:val="9"/>
        <w:rPr>
          <w:rFonts w:hint="default" w:ascii="Times New Roman" w:hAnsi="Times New Roman" w:eastAsia="仿宋_GB2312" w:cs="Times New Roman"/>
          <w:kern w:val="2"/>
          <w:sz w:val="28"/>
          <w:szCs w:val="28"/>
          <w:u w:val="none"/>
        </w:rPr>
      </w:pPr>
      <w:r>
        <w:rPr>
          <w:rFonts w:hint="default" w:ascii="Times New Roman" w:hAnsi="Times New Roman" w:eastAsia="仿宋_GB2312" w:cs="Times New Roman"/>
          <w:kern w:val="2"/>
          <w:sz w:val="28"/>
          <w:szCs w:val="28"/>
          <w:u w:val="none"/>
        </w:rPr>
        <w:t>都江堰轨道交通有限责任公司</w:t>
      </w:r>
    </w:p>
    <w:p>
      <w:pPr>
        <w:keepNext w:val="0"/>
        <w:keepLines w:val="0"/>
        <w:pageBreakBefore w:val="0"/>
        <w:widowControl w:val="0"/>
        <w:kinsoku/>
        <w:wordWrap/>
        <w:overflowPunct/>
        <w:topLinePunct w:val="0"/>
        <w:autoSpaceDE/>
        <w:autoSpaceDN/>
        <w:bidi w:val="0"/>
        <w:adjustRightInd/>
        <w:snapToGrid/>
        <w:spacing w:line="500" w:lineRule="exact"/>
        <w:ind w:firstLine="5040" w:firstLineChars="18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2"/>
          <w:sz w:val="28"/>
          <w:szCs w:val="28"/>
          <w:u w:val="none"/>
          <w:lang w:val="en-US" w:eastAsia="zh-CN"/>
        </w:rPr>
        <w:t>202</w:t>
      </w:r>
      <w:r>
        <w:rPr>
          <w:rFonts w:hint="eastAsia" w:ascii="Times New Roman" w:hAnsi="Times New Roman" w:eastAsia="仿宋_GB2312" w:cs="Times New Roman"/>
          <w:kern w:val="2"/>
          <w:sz w:val="28"/>
          <w:szCs w:val="28"/>
          <w:u w:val="none"/>
          <w:lang w:val="en-US" w:eastAsia="zh-CN"/>
        </w:rPr>
        <w:t>1</w:t>
      </w:r>
      <w:r>
        <w:rPr>
          <w:rFonts w:hint="default" w:ascii="Times New Roman" w:hAnsi="Times New Roman" w:eastAsia="仿宋_GB2312" w:cs="Times New Roman"/>
          <w:kern w:val="2"/>
          <w:sz w:val="28"/>
          <w:szCs w:val="28"/>
          <w:u w:val="none"/>
          <w:lang w:val="en-US" w:eastAsia="zh-CN"/>
        </w:rPr>
        <w:t>年</w:t>
      </w:r>
      <w:r>
        <w:rPr>
          <w:rFonts w:hint="eastAsia" w:ascii="Times New Roman" w:hAnsi="Times New Roman" w:eastAsia="仿宋_GB2312" w:cs="Times New Roman"/>
          <w:kern w:val="2"/>
          <w:sz w:val="28"/>
          <w:szCs w:val="28"/>
          <w:u w:val="none"/>
          <w:lang w:val="en-US" w:eastAsia="zh-CN"/>
        </w:rPr>
        <w:t>4</w:t>
      </w:r>
      <w:r>
        <w:rPr>
          <w:rFonts w:hint="default" w:ascii="Times New Roman" w:hAnsi="Times New Roman" w:eastAsia="仿宋_GB2312" w:cs="Times New Roman"/>
          <w:kern w:val="2"/>
          <w:sz w:val="28"/>
          <w:szCs w:val="28"/>
          <w:u w:val="none"/>
          <w:lang w:val="en-US" w:eastAsia="zh-CN"/>
        </w:rPr>
        <w:t>月</w:t>
      </w:r>
      <w:r>
        <w:rPr>
          <w:rFonts w:hint="eastAsia" w:ascii="Times New Roman" w:hAnsi="Times New Roman" w:eastAsia="仿宋_GB2312" w:cs="Times New Roman"/>
          <w:kern w:val="2"/>
          <w:sz w:val="28"/>
          <w:szCs w:val="28"/>
          <w:u w:val="none"/>
          <w:lang w:val="en-US" w:eastAsia="zh-CN"/>
        </w:rPr>
        <w:t>14</w:t>
      </w:r>
      <w:bookmarkStart w:id="1" w:name="_GoBack"/>
      <w:bookmarkEnd w:id="1"/>
      <w:r>
        <w:rPr>
          <w:rFonts w:hint="default" w:ascii="Times New Roman" w:hAnsi="Times New Roman" w:eastAsia="仿宋_GB2312" w:cs="Times New Roman"/>
          <w:sz w:val="28"/>
          <w:szCs w:val="28"/>
          <w:lang w:val="en-US" w:eastAsia="zh-CN"/>
        </w:rPr>
        <w:t>日</w:t>
      </w:r>
      <w:r>
        <w:rPr>
          <w:rFonts w:hint="default" w:ascii="Times New Roman" w:hAnsi="Times New Roman" w:eastAsia="仿宋_GB2312" w:cs="Times New Roman"/>
          <w:sz w:val="28"/>
          <w:szCs w:val="28"/>
        </w:rPr>
        <w:t xml:space="preserve"> </w:t>
      </w: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both"/>
        <w:rPr>
          <w:rFonts w:hint="eastAsia" w:ascii="黑体" w:eastAsia="黑体"/>
          <w:sz w:val="36"/>
          <w:szCs w:val="36"/>
        </w:rPr>
      </w:pPr>
    </w:p>
    <w:p>
      <w:pPr>
        <w:jc w:val="both"/>
        <w:rPr>
          <w:rFonts w:hint="eastAsia" w:ascii="黑体" w:eastAsia="黑体"/>
          <w:sz w:val="36"/>
          <w:szCs w:val="36"/>
        </w:rPr>
      </w:pPr>
    </w:p>
    <w:p>
      <w:pPr>
        <w:jc w:val="both"/>
        <w:rPr>
          <w:rFonts w:hint="eastAsia" w:ascii="黑体" w:eastAsia="黑体"/>
          <w:sz w:val="36"/>
          <w:szCs w:val="36"/>
        </w:rPr>
      </w:pPr>
    </w:p>
    <w:p>
      <w:pPr>
        <w:pStyle w:val="2"/>
        <w:rPr>
          <w:rFonts w:hint="eastAsia"/>
        </w:rPr>
      </w:pPr>
    </w:p>
    <w:p>
      <w:pPr>
        <w:jc w:val="center"/>
        <w:rPr>
          <w:rFonts w:hint="eastAsia" w:ascii="黑体" w:eastAsia="黑体"/>
          <w:sz w:val="36"/>
          <w:szCs w:val="36"/>
        </w:rPr>
      </w:pPr>
    </w:p>
    <w:p>
      <w:pPr>
        <w:jc w:val="center"/>
        <w:rPr>
          <w:rFonts w:ascii="黑体" w:eastAsia="黑体"/>
          <w:sz w:val="28"/>
          <w:szCs w:val="28"/>
        </w:rPr>
      </w:pPr>
      <w:r>
        <w:rPr>
          <w:rFonts w:hint="eastAsia" w:ascii="黑体" w:eastAsia="黑体"/>
          <w:sz w:val="36"/>
          <w:szCs w:val="36"/>
        </w:rPr>
        <w:t>第</w:t>
      </w:r>
      <w:r>
        <w:rPr>
          <w:rFonts w:hint="eastAsia" w:ascii="黑体" w:eastAsia="黑体"/>
          <w:sz w:val="36"/>
          <w:szCs w:val="36"/>
          <w:lang w:eastAsia="zh-CN"/>
        </w:rPr>
        <w:t>二</w:t>
      </w:r>
      <w:r>
        <w:rPr>
          <w:rFonts w:hint="eastAsia" w:ascii="黑体" w:eastAsia="黑体"/>
          <w:sz w:val="36"/>
          <w:szCs w:val="36"/>
        </w:rPr>
        <w:t>章  比选须知</w:t>
      </w:r>
    </w:p>
    <w:p>
      <w:pPr>
        <w:spacing w:line="600" w:lineRule="exact"/>
        <w:ind w:firstLine="560" w:firstLineChars="200"/>
        <w:jc w:val="left"/>
        <w:rPr>
          <w:rFonts w:ascii="黑体" w:eastAsia="黑体"/>
          <w:sz w:val="28"/>
          <w:szCs w:val="28"/>
        </w:rPr>
      </w:pPr>
      <w:r>
        <w:rPr>
          <w:rFonts w:hint="eastAsia" w:ascii="黑体" w:eastAsia="黑体"/>
          <w:sz w:val="28"/>
          <w:szCs w:val="28"/>
        </w:rPr>
        <w:t>一、比选说明</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（一）不论比选的结果如何，参加比选的</w:t>
      </w:r>
      <w:r>
        <w:rPr>
          <w:rFonts w:hint="eastAsia" w:ascii="仿宋_GB2312" w:eastAsia="仿宋_GB2312"/>
          <w:sz w:val="28"/>
          <w:szCs w:val="28"/>
          <w:lang w:eastAsia="zh-CN"/>
        </w:rPr>
        <w:t>公司</w:t>
      </w:r>
      <w:r>
        <w:rPr>
          <w:rFonts w:hint="eastAsia" w:ascii="仿宋_GB2312" w:eastAsia="仿宋_GB2312"/>
          <w:sz w:val="28"/>
          <w:szCs w:val="28"/>
        </w:rPr>
        <w:t>均应自行承担编制和提交比选申请书的全部费用，比选人对这些费用概不负责；</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（二）在参加本项目的比选活动中，必须由</w:t>
      </w:r>
      <w:r>
        <w:rPr>
          <w:rFonts w:hint="eastAsia" w:ascii="仿宋_GB2312" w:eastAsia="仿宋_GB2312"/>
          <w:sz w:val="28"/>
          <w:szCs w:val="28"/>
          <w:lang w:eastAsia="zh-CN"/>
        </w:rPr>
        <w:t>人力资源招聘、培训服务机构</w:t>
      </w:r>
      <w:r>
        <w:rPr>
          <w:rFonts w:hint="eastAsia" w:ascii="仿宋_GB2312" w:hAnsi="Calibri" w:eastAsia="仿宋_GB2312" w:cs="黑体"/>
          <w:sz w:val="28"/>
          <w:szCs w:val="28"/>
        </w:rPr>
        <w:t>负责人或其授权的委托代理人参加</w:t>
      </w:r>
      <w:r>
        <w:rPr>
          <w:rFonts w:hint="eastAsia" w:ascii="仿宋_GB2312" w:eastAsia="仿宋_GB2312"/>
          <w:sz w:val="28"/>
          <w:szCs w:val="28"/>
        </w:rPr>
        <w:t>。</w:t>
      </w:r>
    </w:p>
    <w:p>
      <w:pPr>
        <w:spacing w:line="600" w:lineRule="exact"/>
        <w:ind w:firstLine="560" w:firstLineChars="200"/>
        <w:jc w:val="left"/>
        <w:rPr>
          <w:rFonts w:ascii="黑体" w:eastAsia="黑体"/>
          <w:sz w:val="28"/>
          <w:szCs w:val="28"/>
        </w:rPr>
      </w:pPr>
      <w:r>
        <w:rPr>
          <w:rFonts w:hint="eastAsia" w:ascii="黑体" w:eastAsia="黑体"/>
          <w:sz w:val="28"/>
          <w:szCs w:val="28"/>
        </w:rPr>
        <w:t>二、参加比选的单位应当具备要求</w:t>
      </w:r>
    </w:p>
    <w:p>
      <w:pPr>
        <w:spacing w:line="600" w:lineRule="exact"/>
        <w:ind w:firstLine="560" w:firstLineChars="200"/>
        <w:rPr>
          <w:rFonts w:hint="eastAsia" w:ascii="仿宋_GB2312" w:hAnsi="Calibri" w:eastAsia="仿宋_GB2312" w:cs="黑体"/>
          <w:color w:val="auto"/>
          <w:sz w:val="28"/>
          <w:szCs w:val="28"/>
        </w:rPr>
      </w:pPr>
      <w:r>
        <w:rPr>
          <w:rFonts w:hint="eastAsia" w:ascii="仿宋_GB2312" w:hAnsi="Calibri" w:eastAsia="仿宋_GB2312" w:cs="黑体"/>
          <w:sz w:val="28"/>
          <w:szCs w:val="28"/>
        </w:rPr>
        <w:t>（一）</w:t>
      </w:r>
      <w:r>
        <w:rPr>
          <w:rFonts w:hint="eastAsia" w:ascii="仿宋_GB2312" w:hAnsi="Calibri" w:eastAsia="仿宋_GB2312" w:cs="黑体"/>
          <w:color w:val="auto"/>
          <w:sz w:val="28"/>
          <w:szCs w:val="28"/>
        </w:rPr>
        <w:t>中国境内依法注册的法人机构，持有有效营业执照</w:t>
      </w:r>
      <w:r>
        <w:rPr>
          <w:rFonts w:hint="eastAsia" w:ascii="仿宋_GB2312" w:eastAsia="仿宋_GB2312" w:cs="黑体"/>
          <w:sz w:val="28"/>
          <w:szCs w:val="28"/>
          <w:lang w:eastAsia="zh-CN"/>
        </w:rPr>
        <w:t>。</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（二）具备有效的人力资源与社会保障部颁发的《人力资源服务许可证》，《人力资源服务许可证》</w:t>
      </w:r>
      <w:r>
        <w:rPr>
          <w:rFonts w:hint="eastAsia" w:ascii="仿宋_GB2312" w:eastAsia="仿宋_GB2312" w:cs="黑体"/>
          <w:sz w:val="28"/>
          <w:szCs w:val="28"/>
          <w:lang w:eastAsia="zh-CN"/>
        </w:rPr>
        <w:t>或《经营性人力资源服务机构备案证》</w:t>
      </w:r>
      <w:r>
        <w:rPr>
          <w:rFonts w:hint="eastAsia" w:ascii="仿宋_GB2312" w:hAnsi="Calibri" w:eastAsia="仿宋_GB2312" w:cs="黑体"/>
          <w:sz w:val="28"/>
          <w:szCs w:val="28"/>
        </w:rPr>
        <w:t>服务范围包括但不限于</w:t>
      </w:r>
      <w:r>
        <w:rPr>
          <w:rFonts w:hint="eastAsia" w:ascii="仿宋_GB2312" w:eastAsia="仿宋_GB2312" w:cs="黑体"/>
          <w:sz w:val="28"/>
          <w:szCs w:val="28"/>
          <w:lang w:eastAsia="zh-CN"/>
        </w:rPr>
        <w:t>收集、储存、发布人才职业供求信息</w:t>
      </w:r>
      <w:r>
        <w:rPr>
          <w:rFonts w:hint="eastAsia" w:ascii="仿宋_GB2312" w:hAnsi="Calibri" w:eastAsia="仿宋_GB2312" w:cs="黑体"/>
          <w:sz w:val="28"/>
          <w:szCs w:val="28"/>
        </w:rPr>
        <w:t>和人才测评</w:t>
      </w:r>
      <w:r>
        <w:rPr>
          <w:rFonts w:hint="eastAsia" w:ascii="仿宋_GB2312" w:eastAsia="仿宋_GB2312" w:cs="黑体"/>
          <w:sz w:val="28"/>
          <w:szCs w:val="28"/>
          <w:lang w:eastAsia="zh-CN"/>
        </w:rPr>
        <w:t>等</w:t>
      </w:r>
      <w:r>
        <w:rPr>
          <w:rFonts w:hint="eastAsia" w:ascii="仿宋_GB2312" w:hAnsi="Calibri" w:eastAsia="仿宋_GB2312" w:cs="黑体"/>
          <w:sz w:val="28"/>
          <w:szCs w:val="28"/>
        </w:rPr>
        <w:t>相关内容</w:t>
      </w:r>
      <w:r>
        <w:rPr>
          <w:rFonts w:hint="eastAsia" w:ascii="仿宋_GB2312" w:hAnsi="Calibri" w:eastAsia="仿宋_GB2312" w:cs="黑体"/>
          <w:color w:val="auto"/>
          <w:sz w:val="28"/>
          <w:szCs w:val="28"/>
          <w:lang w:eastAsia="zh-CN"/>
        </w:rPr>
        <w:t>。</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（三）在国家工商总局“全国企业信用信息公示系统”（http：//www.gsxt.saic.gov.cn）中无行政处罚信息</w:t>
      </w:r>
      <w:r>
        <w:rPr>
          <w:rFonts w:hint="eastAsia" w:ascii="仿宋_GB2312" w:eastAsia="仿宋_GB2312" w:cs="黑体"/>
          <w:sz w:val="28"/>
          <w:szCs w:val="28"/>
          <w:lang w:eastAsia="zh-CN"/>
        </w:rPr>
        <w:t>。</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（四）参选单位</w:t>
      </w:r>
      <w:r>
        <w:rPr>
          <w:rFonts w:hint="eastAsia" w:ascii="仿宋_GB2312" w:eastAsia="仿宋_GB2312" w:cs="黑体"/>
          <w:sz w:val="28"/>
          <w:szCs w:val="28"/>
          <w:lang w:eastAsia="zh-CN"/>
        </w:rPr>
        <w:t>须对</w:t>
      </w:r>
      <w:r>
        <w:rPr>
          <w:rFonts w:hint="eastAsia" w:ascii="仿宋_GB2312" w:hAnsi="Calibri" w:eastAsia="仿宋_GB2312" w:cs="黑体"/>
          <w:sz w:val="28"/>
          <w:szCs w:val="28"/>
        </w:rPr>
        <w:t>比选材料的真实性</w:t>
      </w:r>
      <w:r>
        <w:rPr>
          <w:rFonts w:hint="eastAsia" w:ascii="仿宋_GB2312" w:eastAsia="仿宋_GB2312" w:cs="黑体"/>
          <w:sz w:val="28"/>
          <w:szCs w:val="28"/>
          <w:lang w:eastAsia="zh-CN"/>
        </w:rPr>
        <w:t>提供承诺函，承诺所提供材料与原件一致</w:t>
      </w:r>
      <w:r>
        <w:rPr>
          <w:rFonts w:hint="eastAsia" w:ascii="仿宋_GB2312" w:hAnsi="Calibri" w:eastAsia="仿宋_GB2312" w:cs="黑体"/>
          <w:sz w:val="28"/>
          <w:szCs w:val="28"/>
        </w:rPr>
        <w:t>。</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w:t>
      </w:r>
      <w:r>
        <w:rPr>
          <w:rFonts w:hint="eastAsia" w:ascii="仿宋_GB2312" w:eastAsia="仿宋_GB2312" w:cs="黑体"/>
          <w:sz w:val="28"/>
          <w:szCs w:val="28"/>
          <w:lang w:eastAsia="zh-CN"/>
        </w:rPr>
        <w:t>五</w:t>
      </w:r>
      <w:r>
        <w:rPr>
          <w:rFonts w:hint="eastAsia" w:ascii="仿宋_GB2312" w:hAnsi="Calibri" w:eastAsia="仿宋_GB2312" w:cs="黑体"/>
          <w:sz w:val="28"/>
          <w:szCs w:val="28"/>
        </w:rPr>
        <w:t>）</w:t>
      </w:r>
      <w:r>
        <w:rPr>
          <w:rFonts w:hint="eastAsia" w:ascii="仿宋_GB2312" w:eastAsia="仿宋_GB2312" w:cs="黑体"/>
          <w:sz w:val="28"/>
          <w:szCs w:val="28"/>
          <w:lang w:eastAsia="zh-CN"/>
        </w:rPr>
        <w:t>本次比选不接受联合体。</w:t>
      </w:r>
    </w:p>
    <w:p>
      <w:pPr>
        <w:spacing w:line="600" w:lineRule="exact"/>
        <w:ind w:firstLine="560" w:firstLineChars="200"/>
        <w:jc w:val="left"/>
        <w:rPr>
          <w:rFonts w:ascii="黑体" w:eastAsia="黑体"/>
          <w:sz w:val="28"/>
          <w:szCs w:val="28"/>
        </w:rPr>
      </w:pPr>
      <w:r>
        <w:rPr>
          <w:rFonts w:hint="eastAsia" w:ascii="黑体" w:eastAsia="黑体"/>
          <w:sz w:val="28"/>
          <w:szCs w:val="28"/>
        </w:rPr>
        <w:t>三、项目介绍及主要服务事项</w:t>
      </w:r>
    </w:p>
    <w:p>
      <w:pPr>
        <w:widowControl/>
        <w:spacing w:line="600" w:lineRule="exact"/>
        <w:ind w:firstLine="560" w:firstLineChars="200"/>
        <w:jc w:val="left"/>
        <w:outlineLvl w:val="9"/>
        <w:rPr>
          <w:rFonts w:hint="eastAsia" w:ascii="仿宋_GB2312" w:eastAsia="仿宋_GB2312"/>
          <w:sz w:val="28"/>
          <w:szCs w:val="28"/>
        </w:rPr>
      </w:pPr>
      <w:r>
        <w:rPr>
          <w:rFonts w:hint="eastAsia" w:ascii="仿宋_GB2312" w:hAnsi="Calibri" w:eastAsia="仿宋_GB2312" w:cs="黑体"/>
          <w:b w:val="0"/>
          <w:bCs w:val="0"/>
          <w:sz w:val="28"/>
          <w:szCs w:val="28"/>
          <w:lang w:val="en-US" w:eastAsia="zh-CN"/>
        </w:rPr>
        <w:t>完成</w:t>
      </w:r>
      <w:r>
        <w:rPr>
          <w:rFonts w:hint="eastAsia" w:ascii="仿宋_GB2312" w:eastAsia="仿宋_GB2312" w:cs="黑体"/>
          <w:b w:val="0"/>
          <w:bCs w:val="0"/>
          <w:sz w:val="28"/>
          <w:szCs w:val="28"/>
          <w:lang w:val="en-US" w:eastAsia="zh-CN"/>
        </w:rPr>
        <w:t>都江堰轨道交通有限责任公司运营人员招聘、培训，包括制定招聘方案、发布招聘公告、资格审查、笔试、面试、背景调查、培训等服务</w:t>
      </w:r>
      <w:r>
        <w:rPr>
          <w:rFonts w:hint="eastAsia" w:ascii="仿宋_GB2312" w:hAnsi="Calibri" w:eastAsia="仿宋_GB2312" w:cs="黑体"/>
          <w:b w:val="0"/>
          <w:bCs w:val="0"/>
          <w:sz w:val="28"/>
          <w:szCs w:val="28"/>
          <w:lang w:val="en-US" w:eastAsia="zh-CN"/>
        </w:rPr>
        <w:t>。</w:t>
      </w:r>
    </w:p>
    <w:p>
      <w:pPr>
        <w:numPr>
          <w:ilvl w:val="-1"/>
          <w:numId w:val="0"/>
        </w:numPr>
        <w:spacing w:line="600" w:lineRule="exact"/>
        <w:ind w:firstLine="560" w:firstLineChars="200"/>
        <w:jc w:val="left"/>
        <w:rPr>
          <w:rFonts w:hint="eastAsia" w:ascii="仿宋_GB2312" w:eastAsia="仿宋_GB2312"/>
          <w:sz w:val="28"/>
          <w:szCs w:val="28"/>
        </w:rPr>
      </w:pPr>
      <w:r>
        <w:rPr>
          <w:rFonts w:hint="eastAsia" w:ascii="黑体" w:eastAsia="黑体"/>
          <w:sz w:val="28"/>
          <w:szCs w:val="28"/>
          <w:lang w:eastAsia="zh-CN"/>
        </w:rPr>
        <w:t>四、</w:t>
      </w:r>
      <w:r>
        <w:rPr>
          <w:rFonts w:hint="eastAsia" w:ascii="黑体" w:eastAsia="黑体"/>
          <w:sz w:val="28"/>
          <w:szCs w:val="28"/>
        </w:rPr>
        <w:t>本项目比选控制价</w:t>
      </w:r>
    </w:p>
    <w:p>
      <w:pPr>
        <w:numPr>
          <w:ilvl w:val="-1"/>
          <w:numId w:val="0"/>
        </w:numPr>
        <w:spacing w:line="60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本项目最高报价不超过人民币</w:t>
      </w:r>
      <w:r>
        <w:rPr>
          <w:rFonts w:hint="eastAsia" w:ascii="仿宋_GB2312" w:eastAsia="仿宋_GB2312"/>
          <w:sz w:val="28"/>
          <w:szCs w:val="28"/>
          <w:lang w:val="en-US" w:eastAsia="zh-CN"/>
        </w:rPr>
        <w:t>24</w:t>
      </w:r>
      <w:r>
        <w:rPr>
          <w:rFonts w:hint="eastAsia" w:ascii="仿宋_GB2312" w:eastAsia="仿宋_GB2312"/>
          <w:sz w:val="28"/>
          <w:szCs w:val="28"/>
          <w:lang w:eastAsia="zh-CN"/>
        </w:rPr>
        <w:t>万元（含税，若报价税率不为6%，需按实际税率进行报价调整），超过本控制价的报价为废标。</w:t>
      </w:r>
    </w:p>
    <w:p>
      <w:pPr>
        <w:numPr>
          <w:ilvl w:val="-1"/>
          <w:numId w:val="0"/>
        </w:numPr>
        <w:spacing w:line="600" w:lineRule="exact"/>
        <w:ind w:firstLine="560" w:firstLineChars="200"/>
        <w:jc w:val="left"/>
        <w:rPr>
          <w:rFonts w:ascii="黑体" w:eastAsia="黑体"/>
          <w:sz w:val="28"/>
          <w:szCs w:val="28"/>
        </w:rPr>
      </w:pPr>
      <w:r>
        <w:rPr>
          <w:rFonts w:hint="eastAsia" w:ascii="黑体" w:eastAsia="黑体"/>
          <w:sz w:val="28"/>
          <w:szCs w:val="28"/>
          <w:lang w:eastAsia="zh-CN"/>
        </w:rPr>
        <w:t>五、</w:t>
      </w:r>
      <w:r>
        <w:rPr>
          <w:rFonts w:hint="eastAsia" w:ascii="黑体" w:eastAsia="黑体"/>
          <w:sz w:val="28"/>
          <w:szCs w:val="28"/>
        </w:rPr>
        <w:t>比选被邀请人在比选申请书中应当提供的信息及评价比例</w:t>
      </w:r>
    </w:p>
    <w:p>
      <w:pPr>
        <w:spacing w:line="600" w:lineRule="exact"/>
        <w:ind w:firstLine="0" w:firstLineChars="0"/>
        <w:rPr>
          <w:rFonts w:ascii="仿宋_GB2312" w:eastAsia="仿宋_GB2312"/>
          <w:color w:val="FF0000"/>
          <w:sz w:val="28"/>
          <w:szCs w:val="28"/>
        </w:rPr>
      </w:pPr>
    </w:p>
    <w:tbl>
      <w:tblPr>
        <w:tblStyle w:val="7"/>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6202"/>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0" w:type="dxa"/>
            <w:vAlign w:val="center"/>
          </w:tcPr>
          <w:p>
            <w:pPr>
              <w:spacing w:line="320" w:lineRule="atLeast"/>
              <w:jc w:val="center"/>
              <w:rPr>
                <w:rFonts w:ascii="黑体" w:hAnsi="黑体" w:eastAsia="黑体"/>
                <w:color w:val="auto"/>
                <w:sz w:val="28"/>
                <w:szCs w:val="28"/>
              </w:rPr>
            </w:pPr>
            <w:r>
              <w:rPr>
                <w:rFonts w:hint="eastAsia" w:ascii="黑体" w:hAnsi="黑体" w:eastAsia="黑体"/>
                <w:color w:val="auto"/>
                <w:sz w:val="28"/>
                <w:szCs w:val="28"/>
              </w:rPr>
              <w:t>项目</w:t>
            </w:r>
          </w:p>
        </w:tc>
        <w:tc>
          <w:tcPr>
            <w:tcW w:w="6202" w:type="dxa"/>
            <w:vAlign w:val="center"/>
          </w:tcPr>
          <w:p>
            <w:pPr>
              <w:spacing w:line="320" w:lineRule="atLeast"/>
              <w:jc w:val="center"/>
              <w:rPr>
                <w:rFonts w:ascii="黑体" w:hAnsi="黑体" w:eastAsia="黑体"/>
                <w:color w:val="auto"/>
                <w:sz w:val="28"/>
                <w:szCs w:val="28"/>
              </w:rPr>
            </w:pPr>
            <w:r>
              <w:rPr>
                <w:rFonts w:hint="eastAsia" w:ascii="黑体" w:hAnsi="黑体" w:eastAsia="黑体"/>
                <w:color w:val="auto"/>
                <w:sz w:val="28"/>
                <w:szCs w:val="28"/>
              </w:rPr>
              <w:t>明细</w:t>
            </w:r>
          </w:p>
        </w:tc>
        <w:tc>
          <w:tcPr>
            <w:tcW w:w="914" w:type="dxa"/>
            <w:vAlign w:val="center"/>
          </w:tcPr>
          <w:p>
            <w:pPr>
              <w:spacing w:line="320" w:lineRule="atLeast"/>
              <w:jc w:val="center"/>
              <w:rPr>
                <w:rFonts w:ascii="黑体" w:hAnsi="黑体" w:eastAsia="黑体"/>
                <w:color w:val="auto"/>
                <w:sz w:val="28"/>
                <w:szCs w:val="28"/>
              </w:rPr>
            </w:pPr>
            <w:r>
              <w:rPr>
                <w:rFonts w:hint="eastAsia" w:ascii="黑体" w:hAnsi="黑体" w:eastAsia="黑体"/>
                <w:color w:val="auto"/>
                <w:sz w:val="28"/>
                <w:szCs w:val="2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30" w:type="dxa"/>
            <w:vAlign w:val="center"/>
          </w:tcPr>
          <w:p>
            <w:pPr>
              <w:spacing w:line="320" w:lineRule="atLeast"/>
              <w:jc w:val="center"/>
              <w:rPr>
                <w:color w:val="auto"/>
              </w:rPr>
            </w:pPr>
            <w:r>
              <w:rPr>
                <w:rFonts w:hint="eastAsia"/>
                <w:color w:val="auto"/>
              </w:rPr>
              <w:t>方案报价</w:t>
            </w:r>
          </w:p>
        </w:tc>
        <w:tc>
          <w:tcPr>
            <w:tcW w:w="6202" w:type="dxa"/>
            <w:vAlign w:val="center"/>
          </w:tcPr>
          <w:p>
            <w:pPr>
              <w:spacing w:line="600" w:lineRule="exact"/>
              <w:ind w:firstLine="420" w:firstLineChars="200"/>
              <w:jc w:val="center"/>
              <w:rPr>
                <w:color w:val="auto"/>
              </w:rPr>
            </w:pPr>
            <w:r>
              <w:rPr>
                <w:rFonts w:hint="eastAsia" w:ascii="Times New Roman" w:hAnsi="Times New Roman" w:cs="Times New Roman"/>
                <w:lang w:eastAsia="zh-CN"/>
              </w:rPr>
              <w:t>招聘、培训</w:t>
            </w:r>
            <w:r>
              <w:rPr>
                <w:rFonts w:hint="default" w:ascii="Times New Roman" w:hAnsi="Times New Roman" w:cs="Times New Roman"/>
                <w:lang w:eastAsia="zh-CN"/>
              </w:rPr>
              <w:t>服务费</w:t>
            </w:r>
            <w:r>
              <w:rPr>
                <w:rFonts w:hint="default" w:ascii="Times New Roman" w:hAnsi="Times New Roman" w:cs="Times New Roman"/>
              </w:rPr>
              <w:t>报价</w:t>
            </w:r>
          </w:p>
        </w:tc>
        <w:tc>
          <w:tcPr>
            <w:tcW w:w="914" w:type="dxa"/>
            <w:vAlign w:val="center"/>
          </w:tcPr>
          <w:p>
            <w:pPr>
              <w:spacing w:line="320" w:lineRule="atLeast"/>
              <w:jc w:val="center"/>
              <w:rPr>
                <w:color w:val="auto"/>
              </w:rPr>
            </w:pPr>
            <w:r>
              <w:rPr>
                <w:rFonts w:hint="eastAsia"/>
                <w:color w:val="auto"/>
                <w:lang w:val="en-US" w:eastAsia="zh-CN"/>
              </w:rPr>
              <w:t>45</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0" w:type="dxa"/>
            <w:vAlign w:val="center"/>
          </w:tcPr>
          <w:p>
            <w:pPr>
              <w:spacing w:line="320" w:lineRule="atLeast"/>
              <w:jc w:val="center"/>
              <w:rPr>
                <w:color w:val="auto"/>
              </w:rPr>
            </w:pPr>
            <w:r>
              <w:rPr>
                <w:rFonts w:hint="eastAsia"/>
                <w:color w:val="auto"/>
              </w:rPr>
              <w:t>方案评价</w:t>
            </w:r>
          </w:p>
        </w:tc>
        <w:tc>
          <w:tcPr>
            <w:tcW w:w="6202" w:type="dxa"/>
            <w:vAlign w:val="center"/>
          </w:tcPr>
          <w:p>
            <w:pPr>
              <w:spacing w:line="320" w:lineRule="atLeast"/>
              <w:jc w:val="center"/>
              <w:rPr>
                <w:rFonts w:hint="eastAsia"/>
                <w:color w:val="auto"/>
              </w:rPr>
            </w:pPr>
            <w:r>
              <w:rPr>
                <w:rFonts w:hint="eastAsia"/>
                <w:color w:val="auto"/>
              </w:rPr>
              <w:t>方案设计合理，</w:t>
            </w:r>
            <w:r>
              <w:rPr>
                <w:rFonts w:hint="default" w:ascii="Times New Roman" w:hAnsi="Times New Roman" w:cs="Times New Roman"/>
              </w:rPr>
              <w:t>满足保障需求</w:t>
            </w:r>
            <w:r>
              <w:rPr>
                <w:rFonts w:hint="eastAsia"/>
                <w:color w:val="auto"/>
                <w:lang w:eastAsia="zh-CN"/>
              </w:rPr>
              <w:t>等</w:t>
            </w:r>
          </w:p>
        </w:tc>
        <w:tc>
          <w:tcPr>
            <w:tcW w:w="914" w:type="dxa"/>
            <w:vAlign w:val="center"/>
          </w:tcPr>
          <w:p>
            <w:pPr>
              <w:spacing w:line="320" w:lineRule="atLeast"/>
              <w:jc w:val="center"/>
              <w:rPr>
                <w:color w:val="auto"/>
              </w:rPr>
            </w:pPr>
            <w:r>
              <w:rPr>
                <w:rFonts w:hint="eastAsia"/>
                <w:color w:val="auto"/>
                <w:lang w:val="en-US" w:eastAsia="zh-CN"/>
              </w:rPr>
              <w:t>20</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230" w:type="dxa"/>
            <w:vAlign w:val="center"/>
          </w:tcPr>
          <w:p>
            <w:pPr>
              <w:spacing w:line="320" w:lineRule="atLeast"/>
              <w:jc w:val="center"/>
              <w:rPr>
                <w:color w:val="auto"/>
              </w:rPr>
            </w:pPr>
            <w:r>
              <w:rPr>
                <w:rFonts w:hint="eastAsia"/>
                <w:color w:val="auto"/>
              </w:rPr>
              <w:t>客户服务</w:t>
            </w:r>
          </w:p>
        </w:tc>
        <w:tc>
          <w:tcPr>
            <w:tcW w:w="6202" w:type="dxa"/>
            <w:vAlign w:val="center"/>
          </w:tcPr>
          <w:p>
            <w:pPr>
              <w:spacing w:line="320" w:lineRule="atLeast"/>
              <w:jc w:val="center"/>
              <w:rPr>
                <w:color w:val="auto"/>
              </w:rPr>
            </w:pPr>
            <w:r>
              <w:rPr>
                <w:rFonts w:hint="eastAsia"/>
                <w:color w:val="auto"/>
              </w:rPr>
              <w:t>项目</w:t>
            </w:r>
            <w:r>
              <w:rPr>
                <w:rFonts w:hint="eastAsia"/>
                <w:color w:val="auto"/>
                <w:lang w:eastAsia="zh-CN"/>
              </w:rPr>
              <w:t>团队及分工</w:t>
            </w:r>
            <w:r>
              <w:rPr>
                <w:rFonts w:hint="eastAsia"/>
                <w:color w:val="auto"/>
              </w:rPr>
              <w:t>等</w:t>
            </w:r>
          </w:p>
        </w:tc>
        <w:tc>
          <w:tcPr>
            <w:tcW w:w="914" w:type="dxa"/>
            <w:vAlign w:val="center"/>
          </w:tcPr>
          <w:p>
            <w:pPr>
              <w:spacing w:line="320" w:lineRule="atLeast"/>
              <w:jc w:val="center"/>
              <w:rPr>
                <w:color w:val="auto"/>
              </w:rPr>
            </w:pPr>
            <w:r>
              <w:rPr>
                <w:rFonts w:hint="eastAsia"/>
                <w:color w:val="auto"/>
                <w:lang w:val="en-US" w:eastAsia="zh-CN"/>
              </w:rPr>
              <w:t>20</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230" w:type="dxa"/>
            <w:vAlign w:val="center"/>
          </w:tcPr>
          <w:p>
            <w:pPr>
              <w:spacing w:line="320" w:lineRule="atLeast"/>
              <w:jc w:val="center"/>
              <w:rPr>
                <w:color w:val="auto"/>
              </w:rPr>
            </w:pPr>
            <w:r>
              <w:rPr>
                <w:rFonts w:hint="eastAsia"/>
                <w:color w:val="auto"/>
              </w:rPr>
              <w:t>公司能力</w:t>
            </w:r>
          </w:p>
        </w:tc>
        <w:tc>
          <w:tcPr>
            <w:tcW w:w="6202" w:type="dxa"/>
            <w:vAlign w:val="center"/>
          </w:tcPr>
          <w:p>
            <w:pPr>
              <w:spacing w:line="320" w:lineRule="atLeast"/>
              <w:jc w:val="center"/>
              <w:rPr>
                <w:color w:val="auto"/>
              </w:rPr>
            </w:pPr>
            <w:r>
              <w:rPr>
                <w:rFonts w:hint="eastAsia"/>
                <w:color w:val="auto"/>
              </w:rPr>
              <w:t>项目经验</w:t>
            </w:r>
          </w:p>
        </w:tc>
        <w:tc>
          <w:tcPr>
            <w:tcW w:w="914" w:type="dxa"/>
            <w:vAlign w:val="center"/>
          </w:tcPr>
          <w:p>
            <w:pPr>
              <w:spacing w:line="320" w:lineRule="atLeast"/>
              <w:jc w:val="center"/>
              <w:rPr>
                <w:color w:val="auto"/>
              </w:rPr>
            </w:pPr>
            <w:r>
              <w:rPr>
                <w:rFonts w:hint="eastAsia"/>
                <w:color w:val="auto"/>
                <w:lang w:val="en-US" w:eastAsia="zh-CN"/>
              </w:rPr>
              <w:t>10</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230" w:type="dxa"/>
            <w:vAlign w:val="center"/>
          </w:tcPr>
          <w:p>
            <w:pPr>
              <w:spacing w:line="320" w:lineRule="atLeast"/>
              <w:jc w:val="center"/>
              <w:rPr>
                <w:rFonts w:hint="eastAsia" w:eastAsia="宋体"/>
                <w:color w:val="auto"/>
                <w:lang w:eastAsia="zh-CN"/>
              </w:rPr>
            </w:pPr>
            <w:r>
              <w:rPr>
                <w:rFonts w:hint="eastAsia"/>
                <w:color w:val="auto"/>
                <w:lang w:eastAsia="zh-CN"/>
              </w:rPr>
              <w:t>服务项目</w:t>
            </w:r>
          </w:p>
        </w:tc>
        <w:tc>
          <w:tcPr>
            <w:tcW w:w="6202" w:type="dxa"/>
            <w:vAlign w:val="center"/>
          </w:tcPr>
          <w:p>
            <w:pPr>
              <w:spacing w:line="320" w:lineRule="atLeast"/>
              <w:jc w:val="center"/>
              <w:rPr>
                <w:rFonts w:hint="eastAsia"/>
                <w:color w:val="auto"/>
              </w:rPr>
            </w:pPr>
            <w:r>
              <w:rPr>
                <w:rFonts w:hint="default" w:ascii="Times New Roman" w:hAnsi="Times New Roman" w:eastAsia="宋体" w:cs="Times New Roman"/>
                <w:lang w:val="en-US" w:eastAsia="zh-CN"/>
              </w:rPr>
              <w:t>人力资源相关的其他专业服务</w:t>
            </w:r>
          </w:p>
        </w:tc>
        <w:tc>
          <w:tcPr>
            <w:tcW w:w="914" w:type="dxa"/>
            <w:vAlign w:val="center"/>
          </w:tcPr>
          <w:p>
            <w:pPr>
              <w:spacing w:line="320" w:lineRule="atLeast"/>
              <w:jc w:val="center"/>
              <w:rPr>
                <w:rFonts w:hint="eastAsia"/>
                <w:color w:val="auto"/>
                <w:lang w:val="en-US" w:eastAsia="zh-CN"/>
              </w:rPr>
            </w:pPr>
            <w:r>
              <w:rPr>
                <w:rFonts w:hint="eastAsia"/>
                <w:color w:val="auto"/>
                <w:lang w:val="en-US" w:eastAsia="zh-CN"/>
              </w:rPr>
              <w:t>5</w:t>
            </w:r>
            <w:r>
              <w:rPr>
                <w:rFonts w:hint="eastAsia"/>
                <w:color w:val="auto"/>
              </w:rPr>
              <w:t>%</w:t>
            </w:r>
          </w:p>
        </w:tc>
      </w:tr>
    </w:tbl>
    <w:p>
      <w:pPr>
        <w:spacing w:line="600" w:lineRule="exact"/>
        <w:ind w:firstLine="560" w:firstLineChars="200"/>
        <w:jc w:val="left"/>
        <w:rPr>
          <w:rFonts w:ascii="黑体" w:eastAsia="黑体"/>
          <w:sz w:val="28"/>
          <w:szCs w:val="28"/>
        </w:rPr>
      </w:pPr>
      <w:r>
        <w:rPr>
          <w:rFonts w:hint="eastAsia" w:ascii="黑体" w:eastAsia="黑体"/>
          <w:sz w:val="28"/>
          <w:szCs w:val="28"/>
          <w:lang w:eastAsia="zh-CN"/>
        </w:rPr>
        <w:t>六</w:t>
      </w:r>
      <w:r>
        <w:rPr>
          <w:rFonts w:hint="eastAsia" w:ascii="黑体" w:eastAsia="黑体"/>
          <w:sz w:val="28"/>
          <w:szCs w:val="28"/>
        </w:rPr>
        <w:t>、比选日程安排</w:t>
      </w:r>
    </w:p>
    <w:p>
      <w:pPr>
        <w:autoSpaceDE w:val="0"/>
        <w:spacing w:line="520" w:lineRule="exact"/>
        <w:ind w:firstLine="560" w:firstLineChars="200"/>
        <w:jc w:val="left"/>
        <w:rPr>
          <w:rFonts w:ascii="仿宋_GB2312" w:eastAsia="仿宋_GB2312"/>
          <w:sz w:val="28"/>
          <w:szCs w:val="28"/>
        </w:rPr>
      </w:pPr>
      <w:r>
        <w:rPr>
          <w:rFonts w:hint="eastAsia" w:ascii="仿宋_GB2312" w:eastAsia="仿宋_GB2312"/>
          <w:sz w:val="28"/>
          <w:szCs w:val="28"/>
        </w:rPr>
        <w:t>（一）比选人将于</w:t>
      </w:r>
      <w:r>
        <w:rPr>
          <w:rFonts w:ascii="仿宋_GB2312" w:eastAsia="仿宋_GB2312"/>
          <w:sz w:val="28"/>
          <w:szCs w:val="28"/>
        </w:rPr>
        <w:t>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15</w:t>
      </w:r>
      <w:r>
        <w:rPr>
          <w:rFonts w:hint="eastAsia" w:ascii="仿宋_GB2312" w:eastAsia="仿宋_GB2312"/>
          <w:sz w:val="28"/>
          <w:szCs w:val="28"/>
        </w:rPr>
        <w:t>日在公司网站公开发布比选通知；</w:t>
      </w:r>
    </w:p>
    <w:p>
      <w:pPr>
        <w:spacing w:line="600" w:lineRule="exact"/>
        <w:ind w:firstLine="560" w:firstLineChars="200"/>
        <w:jc w:val="left"/>
        <w:rPr>
          <w:rFonts w:ascii="仿宋_GB2312" w:eastAsia="仿宋_GB2312"/>
          <w:sz w:val="28"/>
          <w:szCs w:val="28"/>
        </w:rPr>
      </w:pPr>
      <w:r>
        <w:rPr>
          <w:rFonts w:hint="eastAsia" w:ascii="仿宋_GB2312" w:eastAsia="仿宋_GB2312"/>
          <w:sz w:val="28"/>
          <w:szCs w:val="28"/>
        </w:rPr>
        <w:t>（二）参选</w:t>
      </w:r>
      <w:r>
        <w:rPr>
          <w:rFonts w:hint="eastAsia" w:ascii="仿宋_GB2312" w:eastAsia="仿宋_GB2312"/>
          <w:sz w:val="28"/>
          <w:szCs w:val="28"/>
          <w:lang w:eastAsia="zh-CN"/>
        </w:rPr>
        <w:t>的人力资源</w:t>
      </w:r>
      <w:r>
        <w:rPr>
          <w:rFonts w:hint="default" w:ascii="Times New Roman" w:hAnsi="Times New Roman" w:eastAsia="仿宋_GB2312" w:cs="Times New Roman"/>
          <w:sz w:val="28"/>
          <w:szCs w:val="28"/>
          <w:lang w:eastAsia="zh-CN"/>
        </w:rPr>
        <w:t>招聘</w:t>
      </w:r>
      <w:r>
        <w:rPr>
          <w:rFonts w:hint="eastAsia" w:ascii="Times New Roman" w:hAnsi="Times New Roman" w:eastAsia="仿宋_GB2312" w:cs="Times New Roman"/>
          <w:sz w:val="28"/>
          <w:szCs w:val="28"/>
          <w:lang w:eastAsia="zh-CN"/>
        </w:rPr>
        <w:t>、培训</w:t>
      </w:r>
      <w:r>
        <w:rPr>
          <w:rFonts w:hint="eastAsia" w:ascii="仿宋_GB2312" w:eastAsia="仿宋_GB2312"/>
          <w:sz w:val="28"/>
          <w:szCs w:val="28"/>
          <w:lang w:eastAsia="zh-CN"/>
        </w:rPr>
        <w:t>服务机构</w:t>
      </w:r>
      <w:r>
        <w:rPr>
          <w:rFonts w:hint="eastAsia" w:ascii="仿宋_GB2312" w:eastAsia="仿宋_GB2312"/>
          <w:sz w:val="28"/>
          <w:szCs w:val="28"/>
        </w:rPr>
        <w:t>按照都江堰轨道交通有限责任公司要求于</w:t>
      </w:r>
      <w:r>
        <w:rPr>
          <w:rFonts w:ascii="仿宋_GB2312" w:eastAsia="仿宋_GB2312"/>
          <w:sz w:val="28"/>
          <w:szCs w:val="28"/>
        </w:rPr>
        <w:t>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19</w:t>
      </w:r>
      <w:r>
        <w:rPr>
          <w:rFonts w:hint="eastAsia" w:ascii="仿宋_GB2312" w:eastAsia="仿宋_GB2312"/>
          <w:sz w:val="28"/>
          <w:szCs w:val="28"/>
        </w:rPr>
        <w:t>日</w:t>
      </w:r>
      <w:r>
        <w:rPr>
          <w:rFonts w:hint="eastAsia" w:ascii="仿宋_GB2312" w:eastAsia="仿宋_GB2312"/>
          <w:sz w:val="28"/>
          <w:szCs w:val="28"/>
          <w:lang w:val="en-US" w:eastAsia="zh-CN"/>
        </w:rPr>
        <w:t>14</w:t>
      </w:r>
      <w:r>
        <w:rPr>
          <w:rFonts w:hint="eastAsia" w:ascii="仿宋_GB2312" w:eastAsia="仿宋_GB2312"/>
          <w:sz w:val="28"/>
          <w:szCs w:val="28"/>
        </w:rPr>
        <w:t>：00前，将密封好的比选申请书递交到我公司；</w:t>
      </w:r>
    </w:p>
    <w:p>
      <w:pPr>
        <w:ind w:firstLine="560" w:firstLineChars="200"/>
        <w:jc w:val="left"/>
        <w:rPr>
          <w:rFonts w:ascii="仿宋_GB2312" w:eastAsia="仿宋_GB2312"/>
          <w:sz w:val="28"/>
          <w:szCs w:val="28"/>
        </w:rPr>
      </w:pPr>
      <w:r>
        <w:rPr>
          <w:rFonts w:hint="eastAsia" w:ascii="仿宋_GB2312" w:eastAsia="仿宋_GB2312"/>
          <w:sz w:val="28"/>
          <w:szCs w:val="28"/>
        </w:rPr>
        <w:t>（三）比选人在确定中选人后3个工作日内向中选人发出中选通知，由双方协商签订招聘服务合同。</w:t>
      </w:r>
    </w:p>
    <w:p>
      <w:pPr>
        <w:autoSpaceDE w:val="0"/>
        <w:spacing w:line="520" w:lineRule="exact"/>
        <w:ind w:firstLine="560" w:firstLineChars="200"/>
        <w:jc w:val="left"/>
        <w:rPr>
          <w:rFonts w:ascii="仿宋_GB2312" w:eastAsia="仿宋_GB2312"/>
          <w:sz w:val="28"/>
          <w:szCs w:val="28"/>
        </w:rPr>
      </w:pPr>
      <w:r>
        <w:rPr>
          <w:rFonts w:hint="eastAsia" w:ascii="仿宋_GB2312" w:eastAsia="仿宋_GB2312"/>
          <w:sz w:val="28"/>
          <w:szCs w:val="28"/>
        </w:rPr>
        <w:t>比选联系人：</w:t>
      </w:r>
      <w:r>
        <w:rPr>
          <w:rFonts w:hint="eastAsia" w:ascii="仿宋_GB2312" w:eastAsia="仿宋_GB2312"/>
          <w:sz w:val="28"/>
          <w:szCs w:val="28"/>
          <w:lang w:val="en-US" w:eastAsia="zh-CN"/>
        </w:rPr>
        <w:t>程女士</w:t>
      </w:r>
      <w:r>
        <w:rPr>
          <w:rFonts w:hint="eastAsia" w:ascii="仿宋_GB2312" w:eastAsia="仿宋_GB2312"/>
          <w:sz w:val="28"/>
          <w:szCs w:val="28"/>
        </w:rPr>
        <w:t>；联系人电话为：</w:t>
      </w:r>
      <w:r>
        <w:rPr>
          <w:rFonts w:hint="eastAsia" w:ascii="仿宋_GB2312" w:eastAsia="仿宋_GB2312"/>
          <w:sz w:val="28"/>
          <w:szCs w:val="28"/>
          <w:lang w:val="en-US" w:eastAsia="zh-CN"/>
        </w:rPr>
        <w:t>13551844665</w:t>
      </w:r>
      <w:r>
        <w:rPr>
          <w:rFonts w:hint="eastAsia" w:ascii="仿宋_GB2312" w:eastAsia="仿宋_GB2312"/>
          <w:sz w:val="28"/>
          <w:szCs w:val="28"/>
        </w:rPr>
        <w:t>。</w:t>
      </w:r>
    </w:p>
    <w:p>
      <w:pPr>
        <w:widowControl/>
        <w:jc w:val="left"/>
        <w:rPr>
          <w:rFonts w:ascii="黑体" w:eastAsia="黑体"/>
          <w:sz w:val="36"/>
          <w:szCs w:val="36"/>
        </w:rPr>
      </w:pPr>
      <w:r>
        <w:rPr>
          <w:rFonts w:ascii="黑体" w:eastAsia="黑体"/>
          <w:sz w:val="36"/>
          <w:szCs w:val="36"/>
        </w:rPr>
        <w:br w:type="page"/>
      </w:r>
    </w:p>
    <w:p>
      <w:pPr>
        <w:jc w:val="center"/>
        <w:rPr>
          <w:rFonts w:ascii="黑体" w:eastAsia="黑体"/>
          <w:sz w:val="36"/>
          <w:szCs w:val="36"/>
        </w:rPr>
      </w:pPr>
      <w:r>
        <w:rPr>
          <w:rFonts w:hint="eastAsia" w:ascii="黑体" w:eastAsia="黑体"/>
          <w:sz w:val="36"/>
          <w:szCs w:val="36"/>
        </w:rPr>
        <w:t>第</w:t>
      </w:r>
      <w:r>
        <w:rPr>
          <w:rFonts w:hint="eastAsia" w:ascii="黑体" w:eastAsia="黑体"/>
          <w:sz w:val="36"/>
          <w:szCs w:val="36"/>
          <w:lang w:eastAsia="zh-CN"/>
        </w:rPr>
        <w:t>三</w:t>
      </w:r>
      <w:r>
        <w:rPr>
          <w:rFonts w:hint="eastAsia" w:ascii="黑体" w:eastAsia="黑体"/>
          <w:sz w:val="36"/>
          <w:szCs w:val="36"/>
        </w:rPr>
        <w:t>章 比选申请书的组成及编制要求</w:t>
      </w:r>
    </w:p>
    <w:p>
      <w:pPr>
        <w:ind w:firstLine="560" w:firstLineChars="200"/>
        <w:jc w:val="left"/>
        <w:rPr>
          <w:rFonts w:ascii="黑体" w:eastAsia="黑体"/>
          <w:sz w:val="28"/>
          <w:szCs w:val="28"/>
        </w:rPr>
      </w:pPr>
      <w:r>
        <w:rPr>
          <w:rFonts w:hint="eastAsia" w:ascii="黑体" w:eastAsia="黑体"/>
          <w:sz w:val="28"/>
          <w:szCs w:val="28"/>
        </w:rPr>
        <w:t>一、比选申请书编制说明</w:t>
      </w:r>
    </w:p>
    <w:p>
      <w:pPr>
        <w:ind w:firstLine="560" w:firstLineChars="200"/>
        <w:rPr>
          <w:rFonts w:ascii="仿宋_GB2312" w:eastAsia="仿宋_GB2312"/>
          <w:sz w:val="28"/>
          <w:szCs w:val="28"/>
        </w:rPr>
      </w:pPr>
      <w:r>
        <w:rPr>
          <w:rFonts w:hint="eastAsia" w:ascii="仿宋_GB2312" w:eastAsia="仿宋_GB2312"/>
          <w:sz w:val="28"/>
          <w:szCs w:val="28"/>
        </w:rPr>
        <w:t>本次比选，申请书要求递交纸质文本2份（正本</w:t>
      </w:r>
      <w:r>
        <w:rPr>
          <w:rFonts w:ascii="仿宋_GB2312" w:eastAsia="仿宋_GB2312"/>
          <w:sz w:val="28"/>
          <w:szCs w:val="28"/>
        </w:rPr>
        <w:t xml:space="preserve"> 1 </w:t>
      </w:r>
      <w:r>
        <w:rPr>
          <w:rFonts w:hint="eastAsia" w:ascii="仿宋_GB2312" w:eastAsia="仿宋_GB2312"/>
          <w:sz w:val="28"/>
          <w:szCs w:val="28"/>
        </w:rPr>
        <w:t>份，副本1份）。正本、副本封面必须分别加盖“正本”、“副本”章及参选人公章；若正、副本内容不一致时，以正本内容为准。</w:t>
      </w:r>
    </w:p>
    <w:p>
      <w:pPr>
        <w:ind w:firstLine="560" w:firstLineChars="200"/>
        <w:jc w:val="left"/>
        <w:rPr>
          <w:rFonts w:ascii="仿宋_GB2312" w:eastAsia="仿宋_GB2312"/>
          <w:sz w:val="28"/>
          <w:szCs w:val="28"/>
        </w:rPr>
      </w:pPr>
      <w:r>
        <w:rPr>
          <w:rFonts w:hint="eastAsia" w:ascii="黑体" w:eastAsia="黑体"/>
          <w:sz w:val="28"/>
          <w:szCs w:val="28"/>
        </w:rPr>
        <w:t>二、比选申请书的组成及编制要求</w:t>
      </w:r>
    </w:p>
    <w:p>
      <w:pPr>
        <w:ind w:firstLine="560" w:firstLineChars="200"/>
        <w:rPr>
          <w:rFonts w:ascii="仿宋_GB2312" w:eastAsia="仿宋_GB2312"/>
          <w:sz w:val="28"/>
          <w:szCs w:val="28"/>
        </w:rPr>
      </w:pPr>
      <w:r>
        <w:rPr>
          <w:rFonts w:hint="eastAsia" w:ascii="仿宋_GB2312" w:eastAsia="仿宋_GB2312"/>
          <w:sz w:val="28"/>
          <w:szCs w:val="28"/>
        </w:rPr>
        <w:t>参选人应按照比选申请文件组成的先后顺序编制。比选文件要求的证明文件，参选人必须提供；比选文件没有要求的证明文件，参选人认为需要提供的，也可以提供。</w:t>
      </w:r>
    </w:p>
    <w:p>
      <w:pPr>
        <w:ind w:firstLine="560" w:firstLineChars="200"/>
        <w:rPr>
          <w:rFonts w:ascii="仿宋_GB2312" w:eastAsia="仿宋_GB2312"/>
          <w:sz w:val="28"/>
          <w:szCs w:val="28"/>
        </w:rPr>
      </w:pPr>
      <w:r>
        <w:rPr>
          <w:rFonts w:hint="eastAsia" w:ascii="仿宋_GB2312" w:eastAsia="仿宋_GB2312"/>
          <w:sz w:val="28"/>
          <w:szCs w:val="28"/>
        </w:rPr>
        <w:t>比选申请书应包含但不限于下列内容（按下列顺序装订）：</w:t>
      </w:r>
    </w:p>
    <w:p>
      <w:pPr>
        <w:ind w:firstLine="560" w:firstLineChars="200"/>
        <w:rPr>
          <w:rFonts w:ascii="仿宋_GB2312" w:eastAsia="仿宋_GB2312"/>
          <w:sz w:val="28"/>
          <w:szCs w:val="28"/>
        </w:rPr>
      </w:pPr>
      <w:r>
        <w:rPr>
          <w:rFonts w:hint="eastAsia" w:ascii="仿宋_GB2312" w:eastAsia="仿宋_GB2312"/>
          <w:sz w:val="28"/>
          <w:szCs w:val="28"/>
        </w:rPr>
        <w:t>（一）封面；</w:t>
      </w:r>
    </w:p>
    <w:p>
      <w:pPr>
        <w:ind w:firstLine="560" w:firstLineChars="200"/>
        <w:rPr>
          <w:rFonts w:ascii="仿宋_GB2312" w:eastAsia="仿宋_GB2312"/>
          <w:sz w:val="28"/>
          <w:szCs w:val="28"/>
        </w:rPr>
      </w:pPr>
      <w:r>
        <w:rPr>
          <w:rFonts w:hint="eastAsia" w:ascii="仿宋_GB2312" w:eastAsia="仿宋_GB2312"/>
          <w:sz w:val="28"/>
          <w:szCs w:val="28"/>
        </w:rPr>
        <w:t>（二）负责人身份证明书（须盖章）；</w:t>
      </w:r>
    </w:p>
    <w:p>
      <w:pPr>
        <w:ind w:firstLine="560" w:firstLineChars="200"/>
        <w:rPr>
          <w:rFonts w:ascii="仿宋_GB2312" w:eastAsia="仿宋_GB2312"/>
          <w:sz w:val="28"/>
          <w:szCs w:val="28"/>
        </w:rPr>
      </w:pPr>
      <w:r>
        <w:rPr>
          <w:rFonts w:hint="eastAsia" w:ascii="仿宋_GB2312" w:eastAsia="仿宋_GB2312"/>
          <w:sz w:val="28"/>
          <w:szCs w:val="28"/>
        </w:rPr>
        <w:t>（三）负责人授权委托书（须盖章、负责人签字。若参选人的负责人亲自参加的，则可不提供）；</w:t>
      </w:r>
    </w:p>
    <w:p>
      <w:pPr>
        <w:ind w:firstLine="560" w:firstLineChars="200"/>
        <w:rPr>
          <w:rFonts w:ascii="仿宋_GB2312" w:eastAsia="仿宋_GB2312"/>
          <w:sz w:val="28"/>
          <w:szCs w:val="28"/>
        </w:rPr>
      </w:pPr>
      <w:r>
        <w:rPr>
          <w:rFonts w:hint="eastAsia" w:ascii="仿宋_GB2312" w:eastAsia="仿宋_GB2312"/>
          <w:sz w:val="28"/>
          <w:szCs w:val="28"/>
        </w:rPr>
        <w:t>（四）服务费报价函（须盖章、负责人签字）；</w:t>
      </w:r>
    </w:p>
    <w:p>
      <w:pPr>
        <w:ind w:firstLine="560" w:firstLineChars="200"/>
        <w:rPr>
          <w:rFonts w:ascii="仿宋_GB2312" w:eastAsia="仿宋_GB2312"/>
          <w:sz w:val="28"/>
          <w:szCs w:val="28"/>
        </w:rPr>
      </w:pPr>
      <w:r>
        <w:rPr>
          <w:rFonts w:hint="eastAsia" w:ascii="仿宋_GB2312" w:eastAsia="仿宋_GB2312"/>
          <w:sz w:val="28"/>
          <w:szCs w:val="28"/>
        </w:rPr>
        <w:t>（五）比选申请书（须盖章、负责人签字）；</w:t>
      </w:r>
    </w:p>
    <w:p>
      <w:pPr>
        <w:ind w:firstLine="560" w:firstLineChars="200"/>
        <w:rPr>
          <w:rFonts w:ascii="仿宋_GB2312" w:eastAsia="仿宋_GB2312"/>
          <w:sz w:val="28"/>
          <w:szCs w:val="28"/>
        </w:rPr>
      </w:pPr>
      <w:r>
        <w:rPr>
          <w:rFonts w:hint="eastAsia" w:ascii="仿宋_GB2312" w:eastAsia="仿宋_GB2312"/>
          <w:sz w:val="28"/>
          <w:szCs w:val="28"/>
        </w:rPr>
        <w:t>（六）相关信息（请按比选须知第四项内容准备）；</w:t>
      </w:r>
    </w:p>
    <w:p>
      <w:pPr>
        <w:ind w:firstLine="560" w:firstLineChars="200"/>
        <w:rPr>
          <w:rFonts w:ascii="仿宋_GB2312" w:eastAsia="仿宋_GB2312"/>
          <w:sz w:val="28"/>
          <w:szCs w:val="28"/>
        </w:rPr>
      </w:pPr>
      <w:r>
        <w:rPr>
          <w:rFonts w:hint="eastAsia" w:ascii="仿宋_GB2312" w:eastAsia="仿宋_GB2312"/>
          <w:sz w:val="28"/>
          <w:szCs w:val="28"/>
        </w:rPr>
        <w:t>（七）基本业务及业绩简介（须准备能证明相应业绩的原件供核查）；</w:t>
      </w:r>
    </w:p>
    <w:p>
      <w:pPr>
        <w:ind w:firstLine="560" w:firstLineChars="200"/>
        <w:rPr>
          <w:rFonts w:ascii="仿宋_GB2312" w:eastAsia="仿宋_GB2312"/>
          <w:sz w:val="28"/>
          <w:szCs w:val="28"/>
        </w:rPr>
      </w:pPr>
      <w:r>
        <w:rPr>
          <w:rFonts w:hint="eastAsia" w:ascii="仿宋_GB2312" w:eastAsia="仿宋_GB2312"/>
          <w:sz w:val="28"/>
          <w:szCs w:val="28"/>
        </w:rPr>
        <w:t>（八）服务及实施方案简述；</w:t>
      </w:r>
    </w:p>
    <w:p>
      <w:pPr>
        <w:ind w:firstLine="560" w:firstLineChars="200"/>
        <w:rPr>
          <w:rFonts w:ascii="仿宋_GB2312" w:eastAsia="仿宋_GB2312"/>
          <w:sz w:val="28"/>
          <w:szCs w:val="28"/>
        </w:rPr>
      </w:pPr>
      <w:r>
        <w:rPr>
          <w:rFonts w:hint="eastAsia" w:ascii="仿宋_GB2312" w:eastAsia="仿宋_GB2312"/>
          <w:sz w:val="28"/>
          <w:szCs w:val="28"/>
        </w:rPr>
        <w:t>（九）其他需要提供的证明材料。</w:t>
      </w:r>
    </w:p>
    <w:p>
      <w:pPr>
        <w:rPr>
          <w:rFonts w:hint="eastAsia" w:ascii="黑体" w:hAnsi="新宋体" w:eastAsia="黑体"/>
          <w:b/>
          <w:sz w:val="28"/>
          <w:szCs w:val="28"/>
        </w:rPr>
      </w:pPr>
    </w:p>
    <w:p>
      <w:pPr>
        <w:rPr>
          <w:rFonts w:hint="eastAsia" w:ascii="仿宋_GB2312" w:hAnsi="宋体" w:eastAsia="仿宋_GB2312"/>
          <w:color w:val="000000"/>
          <w:kern w:val="0"/>
          <w:sz w:val="36"/>
          <w:szCs w:val="36"/>
        </w:rPr>
      </w:pPr>
      <w:r>
        <w:rPr>
          <w:rFonts w:hint="eastAsia" w:ascii="黑体" w:hAnsi="新宋体" w:eastAsia="黑体"/>
          <w:b/>
          <w:sz w:val="28"/>
          <w:szCs w:val="28"/>
        </w:rPr>
        <w:t>（附有关格式）</w:t>
      </w:r>
    </w:p>
    <w:p>
      <w:pPr>
        <w:autoSpaceDE w:val="0"/>
        <w:autoSpaceDN w:val="0"/>
        <w:adjustRightInd w:val="0"/>
        <w:jc w:val="left"/>
        <w:rPr>
          <w:rFonts w:ascii="仿宋_GB2312" w:hAnsi="宋体" w:eastAsia="仿宋_GB2312"/>
          <w:b/>
          <w:color w:val="000000"/>
          <w:kern w:val="0"/>
          <w:sz w:val="32"/>
          <w:szCs w:val="32"/>
        </w:rPr>
      </w:pPr>
      <w:r>
        <w:rPr>
          <w:rFonts w:hint="eastAsia" w:ascii="仿宋_GB2312" w:hAnsi="宋体" w:eastAsia="仿宋_GB2312"/>
          <w:color w:val="000000"/>
          <w:kern w:val="0"/>
          <w:sz w:val="36"/>
          <w:szCs w:val="36"/>
        </w:rPr>
        <w:t>格式1</w:t>
      </w:r>
      <w:r>
        <w:rPr>
          <w:rFonts w:hint="eastAsia" w:ascii="仿宋_GB2312" w:hAnsi="宋体" w:eastAsia="仿宋_GB2312"/>
          <w:color w:val="000000"/>
          <w:kern w:val="0"/>
          <w:sz w:val="32"/>
          <w:szCs w:val="32"/>
        </w:rPr>
        <w:t xml:space="preserve"> </w:t>
      </w:r>
      <w:r>
        <w:rPr>
          <w:rFonts w:hint="eastAsia" w:ascii="仿宋_GB2312" w:hAnsi="宋体" w:eastAsia="仿宋_GB2312"/>
          <w:b/>
          <w:color w:val="000000"/>
          <w:kern w:val="0"/>
          <w:sz w:val="32"/>
          <w:szCs w:val="32"/>
        </w:rPr>
        <w:t>参选文件封面</w:t>
      </w:r>
    </w:p>
    <w:p>
      <w:pPr>
        <w:autoSpaceDE w:val="0"/>
        <w:autoSpaceDN w:val="0"/>
        <w:adjustRightInd w:val="0"/>
        <w:jc w:val="center"/>
        <w:rPr>
          <w:rFonts w:ascii="方正小标宋简体" w:hAnsi="宋体" w:eastAsia="方正小标宋简体" w:cs="仿宋_GB2312"/>
          <w:b/>
          <w:color w:val="000000"/>
          <w:kern w:val="0"/>
          <w:sz w:val="44"/>
          <w:szCs w:val="44"/>
        </w:rPr>
      </w:pPr>
    </w:p>
    <w:p>
      <w:pPr>
        <w:autoSpaceDE w:val="0"/>
        <w:autoSpaceDN w:val="0"/>
        <w:adjustRightInd w:val="0"/>
        <w:jc w:val="center"/>
        <w:rPr>
          <w:rFonts w:hint="eastAsia" w:ascii="黑体" w:hAnsi="黑体" w:eastAsia="黑体" w:cs="黑体"/>
          <w:b/>
          <w:color w:val="000000"/>
          <w:kern w:val="0"/>
          <w:sz w:val="44"/>
          <w:szCs w:val="44"/>
        </w:rPr>
      </w:pPr>
      <w:r>
        <w:rPr>
          <w:rFonts w:hint="eastAsia" w:ascii="黑体" w:hAnsi="黑体" w:eastAsia="黑体" w:cs="黑体"/>
          <w:b/>
          <w:color w:val="000000"/>
          <w:kern w:val="0"/>
          <w:sz w:val="44"/>
          <w:szCs w:val="44"/>
          <w:lang w:eastAsia="zh-CN"/>
        </w:rPr>
        <w:t>都江堰轨道交通有限责任</w:t>
      </w:r>
      <w:r>
        <w:rPr>
          <w:rFonts w:hint="eastAsia" w:ascii="黑体" w:hAnsi="黑体" w:eastAsia="黑体" w:cs="黑体"/>
          <w:b/>
          <w:color w:val="000000"/>
          <w:kern w:val="0"/>
          <w:sz w:val="44"/>
          <w:szCs w:val="44"/>
        </w:rPr>
        <w:t>公司</w:t>
      </w:r>
    </w:p>
    <w:p>
      <w:pPr>
        <w:autoSpaceDE w:val="0"/>
        <w:autoSpaceDN w:val="0"/>
        <w:adjustRightInd w:val="0"/>
        <w:jc w:val="center"/>
        <w:rPr>
          <w:rFonts w:hint="eastAsia" w:ascii="黑体" w:hAnsi="黑体" w:eastAsia="黑体" w:cs="黑体"/>
          <w:b/>
          <w:color w:val="000000"/>
          <w:kern w:val="0"/>
          <w:sz w:val="44"/>
          <w:szCs w:val="44"/>
        </w:rPr>
      </w:pPr>
      <w:r>
        <w:rPr>
          <w:rFonts w:hint="eastAsia" w:ascii="黑体" w:hAnsi="黑体" w:eastAsia="黑体" w:cs="黑体"/>
          <w:b/>
          <w:color w:val="000000"/>
          <w:kern w:val="0"/>
          <w:sz w:val="44"/>
          <w:szCs w:val="44"/>
          <w:lang w:eastAsia="zh-CN"/>
        </w:rPr>
        <w:t>人力资源招聘、培训服务机构</w:t>
      </w:r>
    </w:p>
    <w:p>
      <w:pPr>
        <w:autoSpaceDE w:val="0"/>
        <w:autoSpaceDN w:val="0"/>
        <w:adjustRightInd w:val="0"/>
        <w:jc w:val="center"/>
        <w:rPr>
          <w:rFonts w:hint="eastAsia" w:ascii="方正小标宋简体" w:hAnsi="宋体" w:eastAsia="方正小标宋简体"/>
          <w:color w:val="000000"/>
          <w:kern w:val="0"/>
          <w:sz w:val="84"/>
          <w:szCs w:val="84"/>
        </w:rPr>
      </w:pPr>
    </w:p>
    <w:p>
      <w:pPr>
        <w:autoSpaceDE w:val="0"/>
        <w:autoSpaceDN w:val="0"/>
        <w:adjustRightInd w:val="0"/>
        <w:jc w:val="center"/>
        <w:rPr>
          <w:rFonts w:hint="eastAsia" w:ascii="黑体" w:hAnsi="黑体" w:eastAsia="黑体"/>
          <w:color w:val="000000"/>
          <w:kern w:val="0"/>
          <w:sz w:val="84"/>
          <w:szCs w:val="84"/>
        </w:rPr>
      </w:pPr>
      <w:r>
        <w:rPr>
          <w:rFonts w:hint="eastAsia" w:ascii="黑体" w:hAnsi="黑体" w:eastAsia="黑体"/>
          <w:color w:val="000000"/>
          <w:kern w:val="0"/>
          <w:sz w:val="84"/>
          <w:szCs w:val="84"/>
        </w:rPr>
        <w:t>申 请 文 件</w:t>
      </w:r>
    </w:p>
    <w:p>
      <w:pPr>
        <w:autoSpaceDE w:val="0"/>
        <w:autoSpaceDN w:val="0"/>
        <w:adjustRightInd w:val="0"/>
        <w:jc w:val="center"/>
        <w:rPr>
          <w:rFonts w:ascii="仿宋_GB2312" w:hAnsi="宋体" w:eastAsia="仿宋_GB2312"/>
          <w:b/>
          <w:color w:val="000000"/>
          <w:kern w:val="0"/>
          <w:sz w:val="52"/>
          <w:szCs w:val="52"/>
        </w:rPr>
      </w:pPr>
    </w:p>
    <w:p>
      <w:pPr>
        <w:autoSpaceDE w:val="0"/>
        <w:autoSpaceDN w:val="0"/>
        <w:adjustRightInd w:val="0"/>
        <w:jc w:val="center"/>
        <w:rPr>
          <w:rFonts w:ascii="仿宋_GB2312" w:hAnsi="宋体" w:eastAsia="仿宋_GB2312"/>
          <w:color w:val="000000"/>
          <w:kern w:val="0"/>
          <w:sz w:val="52"/>
          <w:szCs w:val="52"/>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hint="eastAsia" w:ascii="仿宋" w:hAnsi="仿宋" w:eastAsia="仿宋" w:cs="仿宋"/>
          <w:color w:val="000000"/>
          <w:kern w:val="0"/>
          <w:sz w:val="36"/>
          <w:szCs w:val="36"/>
        </w:rPr>
      </w:pPr>
      <w:r>
        <w:rPr>
          <w:rFonts w:hint="eastAsia" w:ascii="仿宋" w:hAnsi="仿宋" w:eastAsia="仿宋" w:cs="仿宋"/>
          <w:color w:val="000000"/>
          <w:kern w:val="0"/>
          <w:sz w:val="36"/>
          <w:szCs w:val="36"/>
        </w:rPr>
        <w:t>参选人：</w:t>
      </w:r>
      <w:r>
        <w:rPr>
          <w:rFonts w:hint="eastAsia" w:ascii="仿宋" w:hAnsi="仿宋" w:eastAsia="仿宋" w:cs="仿宋"/>
          <w:color w:val="000000"/>
          <w:kern w:val="0"/>
          <w:sz w:val="36"/>
          <w:szCs w:val="36"/>
          <w:u w:val="single"/>
        </w:rPr>
        <w:t xml:space="preserve"> （全称并加盖公章）</w:t>
      </w:r>
    </w:p>
    <w:p>
      <w:pPr>
        <w:autoSpaceDE w:val="0"/>
        <w:autoSpaceDN w:val="0"/>
        <w:adjustRightInd w:val="0"/>
        <w:jc w:val="left"/>
        <w:rPr>
          <w:rFonts w:ascii="方正小标宋简体" w:hAnsi="宋体" w:eastAsia="方正小标宋简体" w:cs="仿宋_GB2312"/>
          <w:color w:val="000000"/>
          <w:kern w:val="0"/>
          <w:sz w:val="32"/>
          <w:szCs w:val="32"/>
        </w:rPr>
      </w:pPr>
    </w:p>
    <w:p>
      <w:pPr>
        <w:autoSpaceDE w:val="0"/>
        <w:autoSpaceDN w:val="0"/>
        <w:adjustRightInd w:val="0"/>
        <w:ind w:firstLine="2880" w:firstLineChars="900"/>
        <w:jc w:val="left"/>
        <w:rPr>
          <w:rFonts w:ascii="方正小标宋简体" w:hAnsi="宋体" w:eastAsia="方正小标宋简体" w:cs="仿宋_GB2312"/>
          <w:color w:val="000000"/>
          <w:kern w:val="0"/>
          <w:sz w:val="32"/>
          <w:szCs w:val="32"/>
        </w:rPr>
      </w:pPr>
      <w:r>
        <w:rPr>
          <w:rFonts w:ascii="方正小标宋简体" w:hAnsi="宋体" w:eastAsia="方正小标宋简体" w:cs="仿宋_GB2312"/>
          <w:color w:val="000000"/>
          <w:kern w:val="0"/>
          <w:sz w:val="32"/>
          <w:szCs w:val="32"/>
        </w:rPr>
        <w:t>20</w:t>
      </w:r>
      <w:r>
        <w:rPr>
          <w:rFonts w:hint="eastAsia" w:ascii="方正小标宋简体" w:hAnsi="宋体" w:eastAsia="方正小标宋简体" w:cs="仿宋_GB2312"/>
          <w:color w:val="000000"/>
          <w:kern w:val="0"/>
          <w:sz w:val="32"/>
          <w:szCs w:val="32"/>
          <w:lang w:val="en-US" w:eastAsia="zh-CN"/>
        </w:rPr>
        <w:t>21</w:t>
      </w:r>
      <w:r>
        <w:rPr>
          <w:rFonts w:hint="eastAsia" w:ascii="方正小标宋简体" w:hAnsi="宋体" w:eastAsia="方正小标宋简体" w:cs="仿宋_GB2312"/>
          <w:color w:val="000000"/>
          <w:kern w:val="0"/>
          <w:sz w:val="32"/>
          <w:szCs w:val="32"/>
        </w:rPr>
        <w:t>年   月    日</w:t>
      </w:r>
    </w:p>
    <w:p>
      <w:pPr>
        <w:pStyle w:val="4"/>
      </w:pPr>
    </w:p>
    <w:p>
      <w:pPr>
        <w:pStyle w:val="10"/>
        <w:ind w:firstLine="0"/>
        <w:rPr>
          <w:rFonts w:hint="eastAsia" w:ascii="仿宋_GB2312" w:hAnsi="宋体" w:eastAsia="仿宋_GB2312"/>
          <w:color w:val="000000"/>
          <w:kern w:val="0"/>
          <w:sz w:val="36"/>
          <w:szCs w:val="36"/>
        </w:rPr>
      </w:pPr>
    </w:p>
    <w:p>
      <w:pPr>
        <w:autoSpaceDE w:val="0"/>
        <w:autoSpaceDN w:val="0"/>
        <w:adjustRightInd w:val="0"/>
        <w:rPr>
          <w:rFonts w:hint="eastAsia" w:ascii="仿宋_GB2312" w:hAnsi="宋体" w:eastAsia="仿宋_GB2312"/>
          <w:color w:val="000000"/>
          <w:kern w:val="0"/>
          <w:sz w:val="36"/>
          <w:szCs w:val="36"/>
        </w:rPr>
        <w:sectPr>
          <w:footerReference r:id="rId3" w:type="default"/>
          <w:pgSz w:w="11906" w:h="16838"/>
          <w:pgMar w:top="1440" w:right="1800" w:bottom="1440" w:left="1800" w:header="851" w:footer="992" w:gutter="0"/>
          <w:pgNumType w:fmt="numberInDash"/>
          <w:cols w:space="425" w:num="1"/>
          <w:docGrid w:type="lines" w:linePitch="312" w:charSpace="0"/>
        </w:sectPr>
      </w:pPr>
    </w:p>
    <w:p>
      <w:pPr>
        <w:autoSpaceDE w:val="0"/>
        <w:autoSpaceDN w:val="0"/>
        <w:adjustRightInd w:val="0"/>
        <w:rPr>
          <w:rFonts w:ascii="仿宋_GB2312" w:hAnsi="宋体" w:eastAsia="仿宋_GB2312"/>
          <w:b/>
          <w:color w:val="33339A"/>
          <w:kern w:val="0"/>
          <w:sz w:val="36"/>
          <w:szCs w:val="36"/>
        </w:rPr>
      </w:pPr>
      <w:r>
        <w:rPr>
          <w:rFonts w:hint="eastAsia" w:ascii="仿宋_GB2312" w:hAnsi="宋体" w:eastAsia="仿宋_GB2312"/>
          <w:color w:val="000000"/>
          <w:kern w:val="0"/>
          <w:sz w:val="36"/>
          <w:szCs w:val="36"/>
        </w:rPr>
        <w:t>格式2</w:t>
      </w:r>
    </w:p>
    <w:p>
      <w:pPr>
        <w:autoSpaceDE w:val="0"/>
        <w:autoSpaceDN w:val="0"/>
        <w:adjustRightInd w:val="0"/>
        <w:jc w:val="center"/>
        <w:rPr>
          <w:rFonts w:ascii="仿宋_GB2312" w:hAnsi="宋体" w:eastAsia="仿宋_GB2312"/>
          <w:b/>
          <w:color w:val="000000"/>
          <w:kern w:val="0"/>
          <w:sz w:val="44"/>
          <w:szCs w:val="44"/>
        </w:rPr>
      </w:pPr>
      <w:r>
        <w:rPr>
          <w:rFonts w:hint="eastAsia" w:ascii="黑体" w:hAnsi="宋体" w:eastAsia="黑体" w:cs="黑体"/>
          <w:b w:val="0"/>
          <w:color w:val="000000"/>
          <w:kern w:val="0"/>
          <w:sz w:val="44"/>
          <w:szCs w:val="44"/>
          <w:lang w:eastAsia="zh-CN"/>
        </w:rPr>
        <w:t>人力资源招聘、培训服务机构服务</w:t>
      </w:r>
      <w:r>
        <w:rPr>
          <w:rFonts w:hint="eastAsia" w:ascii="黑体" w:hAnsi="宋体" w:eastAsia="黑体"/>
          <w:color w:val="000000"/>
          <w:kern w:val="0"/>
          <w:sz w:val="44"/>
          <w:szCs w:val="44"/>
        </w:rPr>
        <w:t>报价函</w:t>
      </w:r>
    </w:p>
    <w:p>
      <w:pPr>
        <w:autoSpaceDE w:val="0"/>
        <w:autoSpaceDN w:val="0"/>
        <w:adjustRightInd w:val="0"/>
        <w:spacing w:line="480" w:lineRule="auto"/>
        <w:ind w:firstLine="480" w:firstLineChars="200"/>
        <w:jc w:val="left"/>
        <w:rPr>
          <w:rFonts w:ascii="仿宋_GB2312" w:hAnsi="宋体" w:eastAsia="仿宋_GB2312" w:cs="仿宋_GB2312"/>
          <w:color w:val="000000"/>
          <w:kern w:val="0"/>
          <w:sz w:val="24"/>
        </w:rPr>
      </w:pPr>
      <w:bookmarkStart w:id="0" w:name="_Toc167729362"/>
    </w:p>
    <w:p>
      <w:pPr>
        <w:autoSpaceDE w:val="0"/>
        <w:autoSpaceDN w:val="0"/>
        <w:adjustRightInd w:val="0"/>
        <w:spacing w:line="600" w:lineRule="exac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致：</w:t>
      </w:r>
      <w:bookmarkEnd w:id="0"/>
      <w:r>
        <w:rPr>
          <w:rFonts w:hint="eastAsia" w:ascii="仿宋" w:hAnsi="仿宋" w:eastAsia="仿宋" w:cs="仿宋"/>
          <w:color w:val="000000"/>
          <w:kern w:val="0"/>
          <w:sz w:val="32"/>
          <w:szCs w:val="32"/>
        </w:rPr>
        <w:t>都江堰轨道交通有限责任公司</w:t>
      </w:r>
    </w:p>
    <w:p>
      <w:pPr>
        <w:autoSpaceDE w:val="0"/>
        <w:autoSpaceDN w:val="0"/>
        <w:adjustRightInd w:val="0"/>
        <w:spacing w:line="600" w:lineRule="exact"/>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本公司仔细研究了比选文件和项目的基本情况，根据本项目的实际情况，本公司为贵公司提供</w:t>
      </w:r>
      <w:r>
        <w:rPr>
          <w:rFonts w:hint="eastAsia" w:ascii="仿宋" w:hAnsi="仿宋" w:eastAsia="仿宋" w:cs="仿宋"/>
          <w:color w:val="000000"/>
          <w:kern w:val="0"/>
          <w:sz w:val="32"/>
          <w:szCs w:val="32"/>
          <w:lang w:eastAsia="zh-CN"/>
        </w:rPr>
        <w:t>社会招聘</w:t>
      </w:r>
      <w:r>
        <w:rPr>
          <w:rFonts w:hint="eastAsia" w:ascii="仿宋" w:hAnsi="仿宋" w:eastAsia="仿宋" w:cs="仿宋"/>
          <w:color w:val="000000"/>
          <w:kern w:val="0"/>
          <w:sz w:val="32"/>
          <w:szCs w:val="32"/>
        </w:rPr>
        <w:t>服务费</w:t>
      </w:r>
      <w:r>
        <w:rPr>
          <w:rFonts w:hint="eastAsia" w:ascii="仿宋" w:hAnsi="仿宋" w:eastAsia="仿宋" w:cs="仿宋"/>
          <w:color w:val="000000"/>
          <w:kern w:val="0"/>
          <w:sz w:val="32"/>
          <w:szCs w:val="32"/>
          <w:lang w:eastAsia="zh-CN"/>
        </w:rPr>
        <w:t>不含税金额</w:t>
      </w:r>
      <w:r>
        <w:rPr>
          <w:rFonts w:hint="eastAsia" w:ascii="仿宋" w:hAnsi="仿宋" w:eastAsia="仿宋" w:cs="仿宋"/>
          <w:color w:val="000000"/>
          <w:kern w:val="0"/>
          <w:sz w:val="32"/>
          <w:szCs w:val="32"/>
        </w:rPr>
        <w:t>为：     人民币万元（大写：    万元整）</w:t>
      </w:r>
      <w:r>
        <w:rPr>
          <w:rFonts w:hint="eastAsia" w:ascii="仿宋" w:hAnsi="仿宋" w:eastAsia="仿宋" w:cs="仿宋"/>
          <w:color w:val="000000"/>
          <w:kern w:val="0"/>
          <w:sz w:val="32"/>
          <w:szCs w:val="32"/>
          <w:lang w:eastAsia="zh-CN"/>
        </w:rPr>
        <w:t>，税率为</w:t>
      </w:r>
      <w:r>
        <w:rPr>
          <w:rFonts w:hint="eastAsia" w:ascii="仿宋" w:hAnsi="仿宋" w:eastAsia="仿宋" w:cs="仿宋"/>
          <w:color w:val="000000"/>
          <w:kern w:val="0"/>
          <w:sz w:val="32"/>
          <w:szCs w:val="32"/>
          <w:lang w:val="en-US" w:eastAsia="zh-CN"/>
        </w:rPr>
        <w:t xml:space="preserve">  %；培训服务费</w:t>
      </w:r>
      <w:r>
        <w:rPr>
          <w:rFonts w:hint="eastAsia" w:ascii="仿宋" w:hAnsi="仿宋" w:eastAsia="仿宋" w:cs="仿宋"/>
          <w:color w:val="000000"/>
          <w:kern w:val="0"/>
          <w:sz w:val="32"/>
          <w:szCs w:val="32"/>
          <w:lang w:eastAsia="zh-CN"/>
        </w:rPr>
        <w:t>不含税金额</w:t>
      </w:r>
      <w:r>
        <w:rPr>
          <w:rFonts w:hint="eastAsia" w:ascii="仿宋" w:hAnsi="仿宋" w:eastAsia="仿宋" w:cs="仿宋"/>
          <w:color w:val="000000"/>
          <w:kern w:val="0"/>
          <w:sz w:val="32"/>
          <w:szCs w:val="32"/>
        </w:rPr>
        <w:t>为：     人民币万元（大写：    万元整）</w:t>
      </w:r>
      <w:r>
        <w:rPr>
          <w:rFonts w:hint="eastAsia" w:ascii="仿宋" w:hAnsi="仿宋" w:eastAsia="仿宋" w:cs="仿宋"/>
          <w:color w:val="000000"/>
          <w:kern w:val="0"/>
          <w:sz w:val="32"/>
          <w:szCs w:val="32"/>
          <w:lang w:eastAsia="zh-CN"/>
        </w:rPr>
        <w:t>，税率为</w:t>
      </w:r>
      <w:r>
        <w:rPr>
          <w:rFonts w:hint="eastAsia" w:ascii="仿宋" w:hAnsi="仿宋" w:eastAsia="仿宋" w:cs="仿宋"/>
          <w:color w:val="000000"/>
          <w:kern w:val="0"/>
          <w:sz w:val="32"/>
          <w:szCs w:val="32"/>
          <w:lang w:val="en-US" w:eastAsia="zh-CN"/>
        </w:rPr>
        <w:t xml:space="preserve">  %。</w:t>
      </w:r>
    </w:p>
    <w:p>
      <w:pPr>
        <w:autoSpaceDE w:val="0"/>
        <w:autoSpaceDN w:val="0"/>
        <w:adjustRightInd w:val="0"/>
        <w:spacing w:line="600" w:lineRule="exact"/>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（是否愿意接受价格调整或支付方式调整）</w:t>
      </w:r>
    </w:p>
    <w:p>
      <w:pPr>
        <w:autoSpaceDE w:val="0"/>
        <w:autoSpaceDN w:val="0"/>
        <w:adjustRightInd w:val="0"/>
        <w:spacing w:line="600" w:lineRule="exact"/>
        <w:ind w:firstLine="4160" w:firstLineChars="1300"/>
        <w:jc w:val="left"/>
        <w:rPr>
          <w:rFonts w:hint="eastAsia" w:ascii="仿宋" w:hAnsi="仿宋" w:eastAsia="仿宋" w:cs="仿宋"/>
          <w:color w:val="000000"/>
          <w:kern w:val="0"/>
          <w:sz w:val="32"/>
          <w:szCs w:val="32"/>
        </w:rPr>
      </w:pPr>
    </w:p>
    <w:p>
      <w:pPr>
        <w:autoSpaceDE w:val="0"/>
        <w:autoSpaceDN w:val="0"/>
        <w:adjustRightInd w:val="0"/>
        <w:spacing w:line="600" w:lineRule="exact"/>
        <w:ind w:firstLine="4160" w:firstLineChars="1300"/>
        <w:jc w:val="left"/>
        <w:rPr>
          <w:rFonts w:hint="eastAsia" w:ascii="仿宋" w:hAnsi="仿宋" w:eastAsia="仿宋" w:cs="仿宋"/>
          <w:color w:val="000000"/>
          <w:kern w:val="0"/>
          <w:sz w:val="32"/>
          <w:szCs w:val="32"/>
        </w:rPr>
      </w:pPr>
    </w:p>
    <w:p>
      <w:pPr>
        <w:autoSpaceDE w:val="0"/>
        <w:autoSpaceDN w:val="0"/>
        <w:adjustRightInd w:val="0"/>
        <w:spacing w:line="600" w:lineRule="exact"/>
        <w:ind w:firstLine="4320" w:firstLineChars="1350"/>
        <w:jc w:val="left"/>
        <w:rPr>
          <w:rFonts w:hint="eastAsia" w:ascii="仿宋" w:hAnsi="仿宋" w:eastAsia="仿宋" w:cs="仿宋"/>
          <w:color w:val="000000"/>
          <w:kern w:val="0"/>
          <w:sz w:val="32"/>
          <w:szCs w:val="32"/>
          <w:u w:val="single"/>
        </w:rPr>
      </w:pPr>
      <w:r>
        <w:rPr>
          <w:rFonts w:hint="eastAsia" w:ascii="仿宋" w:hAnsi="仿宋" w:eastAsia="仿宋" w:cs="仿宋"/>
          <w:color w:val="000000"/>
          <w:kern w:val="0"/>
          <w:sz w:val="32"/>
          <w:szCs w:val="32"/>
        </w:rPr>
        <w:t>参选人：</w:t>
      </w:r>
      <w:r>
        <w:rPr>
          <w:rFonts w:hint="eastAsia" w:ascii="仿宋" w:hAnsi="仿宋" w:eastAsia="仿宋" w:cs="仿宋"/>
          <w:color w:val="000000"/>
          <w:kern w:val="0"/>
          <w:sz w:val="32"/>
          <w:szCs w:val="32"/>
          <w:u w:val="single"/>
        </w:rPr>
        <w:t>（全称）</w:t>
      </w:r>
    </w:p>
    <w:p>
      <w:pPr>
        <w:autoSpaceDE w:val="0"/>
        <w:autoSpaceDN w:val="0"/>
        <w:adjustRightInd w:val="0"/>
        <w:spacing w:line="600" w:lineRule="exact"/>
        <w:ind w:firstLine="2720" w:firstLineChars="8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负责人或委托代理人：</w:t>
      </w:r>
      <w:r>
        <w:rPr>
          <w:rFonts w:hint="eastAsia" w:ascii="仿宋" w:hAnsi="仿宋" w:eastAsia="仿宋" w:cs="仿宋"/>
          <w:color w:val="000000"/>
          <w:kern w:val="0"/>
          <w:sz w:val="32"/>
          <w:szCs w:val="32"/>
          <w:u w:val="single"/>
        </w:rPr>
        <w:t xml:space="preserve">（  签字  ）   </w:t>
      </w:r>
    </w:p>
    <w:p>
      <w:pPr>
        <w:autoSpaceDE w:val="0"/>
        <w:autoSpaceDN w:val="0"/>
        <w:adjustRightInd w:val="0"/>
        <w:spacing w:line="600" w:lineRule="exact"/>
        <w:ind w:firstLine="4320" w:firstLineChars="1350"/>
        <w:jc w:val="left"/>
        <w:rPr>
          <w:rFonts w:hint="eastAsia" w:ascii="仿宋" w:hAnsi="仿宋" w:eastAsia="仿宋" w:cs="仿宋"/>
          <w:color w:val="000000"/>
          <w:kern w:val="0"/>
          <w:sz w:val="32"/>
          <w:szCs w:val="32"/>
        </w:rPr>
      </w:pPr>
    </w:p>
    <w:p>
      <w:pPr>
        <w:autoSpaceDE w:val="0"/>
        <w:autoSpaceDN w:val="0"/>
        <w:adjustRightInd w:val="0"/>
        <w:spacing w:line="600" w:lineRule="exact"/>
        <w:ind w:firstLine="4960" w:firstLineChars="15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   月    日</w:t>
      </w:r>
    </w:p>
    <w:p>
      <w:pPr>
        <w:autoSpaceDE w:val="0"/>
        <w:autoSpaceDN w:val="0"/>
        <w:adjustRightInd w:val="0"/>
        <w:jc w:val="left"/>
        <w:rPr>
          <w:rFonts w:ascii="方正仿宋简体" w:hAnsi="宋体" w:eastAsia="方正仿宋简体" w:cs="宋体"/>
          <w:kern w:val="0"/>
          <w:sz w:val="28"/>
          <w:szCs w:val="28"/>
        </w:rPr>
      </w:pPr>
    </w:p>
    <w:p>
      <w:pPr>
        <w:widowControl/>
        <w:jc w:val="left"/>
        <w:rPr>
          <w:rFonts w:ascii="仿宋_GB2312" w:hAnsi="宋体" w:eastAsia="仿宋_GB2312"/>
          <w:color w:val="000000"/>
          <w:kern w:val="0"/>
          <w:sz w:val="36"/>
          <w:szCs w:val="36"/>
        </w:rPr>
      </w:pPr>
      <w:r>
        <w:rPr>
          <w:rFonts w:ascii="仿宋_GB2312" w:hAnsi="宋体" w:eastAsia="仿宋_GB2312"/>
          <w:color w:val="000000"/>
          <w:kern w:val="0"/>
          <w:sz w:val="36"/>
          <w:szCs w:val="36"/>
        </w:rPr>
        <w:br w:type="page"/>
      </w:r>
    </w:p>
    <w:p>
      <w:pPr>
        <w:autoSpaceDE w:val="0"/>
        <w:autoSpaceDN w:val="0"/>
        <w:adjustRightInd w:val="0"/>
        <w:spacing w:line="480" w:lineRule="auto"/>
        <w:jc w:val="left"/>
        <w:rPr>
          <w:rFonts w:ascii="仿宋_GB2312" w:hAnsi="宋体" w:eastAsia="仿宋_GB2312"/>
          <w:color w:val="000000"/>
          <w:kern w:val="0"/>
          <w:sz w:val="36"/>
          <w:szCs w:val="36"/>
        </w:rPr>
      </w:pPr>
      <w:r>
        <w:rPr>
          <w:rFonts w:hint="eastAsia" w:ascii="仿宋_GB2312" w:hAnsi="宋体" w:eastAsia="仿宋_GB2312"/>
          <w:color w:val="000000"/>
          <w:kern w:val="0"/>
          <w:sz w:val="36"/>
          <w:szCs w:val="36"/>
        </w:rPr>
        <w:t>格式3</w:t>
      </w:r>
    </w:p>
    <w:p>
      <w:pPr>
        <w:autoSpaceDE w:val="0"/>
        <w:autoSpaceDN w:val="0"/>
        <w:adjustRightInd w:val="0"/>
        <w:spacing w:line="480" w:lineRule="auto"/>
        <w:jc w:val="center"/>
        <w:rPr>
          <w:rFonts w:ascii="仿宋_GB2312" w:hAnsi="宋体" w:eastAsia="仿宋_GB2312" w:cs="仿宋_GB2312"/>
          <w:color w:val="000000"/>
          <w:kern w:val="0"/>
          <w:sz w:val="28"/>
          <w:szCs w:val="28"/>
        </w:rPr>
      </w:pPr>
      <w:r>
        <w:rPr>
          <w:rFonts w:hint="eastAsia" w:ascii="黑体" w:hAnsi="宋体" w:eastAsia="黑体"/>
          <w:color w:val="000000"/>
          <w:kern w:val="0"/>
          <w:sz w:val="44"/>
          <w:szCs w:val="44"/>
        </w:rPr>
        <w:t>申 请 书</w:t>
      </w:r>
    </w:p>
    <w:p>
      <w:pPr>
        <w:autoSpaceDE w:val="0"/>
        <w:autoSpaceDN w:val="0"/>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致：都江堰轨道交通有限责任公司</w:t>
      </w:r>
    </w:p>
    <w:p>
      <w:pPr>
        <w:autoSpaceDE w:val="0"/>
        <w:autoSpaceDN w:val="0"/>
        <w:spacing w:line="360" w:lineRule="auto"/>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一、</w:t>
      </w:r>
      <w:r>
        <w:rPr>
          <w:rFonts w:hint="eastAsia" w:ascii="仿宋" w:hAnsi="仿宋" w:eastAsia="仿宋" w:cs="仿宋"/>
          <w:color w:val="000000"/>
          <w:kern w:val="0"/>
          <w:sz w:val="32"/>
          <w:szCs w:val="32"/>
        </w:rPr>
        <w:t>本公司在认真研究了都江堰轨道交通有限责任公司</w:t>
      </w:r>
    </w:p>
    <w:p>
      <w:pPr>
        <w:autoSpaceDE w:val="0"/>
        <w:autoSpaceDN w:val="0"/>
        <w:adjustRightInd/>
        <w:spacing w:before="0" w:beforeAutospacing="0" w:after="0" w:afterAutospacing="0" w:line="600" w:lineRule="exact"/>
        <w:ind w:firstLine="0" w:firstLineChars="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聘用</w:t>
      </w:r>
      <w:r>
        <w:rPr>
          <w:rFonts w:hint="eastAsia" w:ascii="仿宋" w:hAnsi="仿宋" w:eastAsia="仿宋" w:cs="仿宋"/>
          <w:color w:val="000000"/>
          <w:kern w:val="0"/>
          <w:sz w:val="32"/>
          <w:szCs w:val="32"/>
          <w:lang w:eastAsia="zh-CN"/>
        </w:rPr>
        <w:t>人力资源</w:t>
      </w:r>
      <w:r>
        <w:rPr>
          <w:rFonts w:hint="default" w:ascii="仿宋" w:hAnsi="仿宋" w:eastAsia="仿宋" w:cs="仿宋"/>
          <w:color w:val="000000"/>
          <w:kern w:val="0"/>
          <w:sz w:val="32"/>
          <w:szCs w:val="32"/>
          <w:lang w:eastAsia="zh-CN"/>
        </w:rPr>
        <w:t>招聘</w:t>
      </w:r>
      <w:r>
        <w:rPr>
          <w:rFonts w:hint="eastAsia" w:ascii="仿宋" w:hAnsi="仿宋" w:eastAsia="仿宋" w:cs="仿宋"/>
          <w:color w:val="000000"/>
          <w:kern w:val="0"/>
          <w:sz w:val="32"/>
          <w:szCs w:val="32"/>
          <w:lang w:eastAsia="zh-CN"/>
        </w:rPr>
        <w:t>、培训服务机构</w:t>
      </w:r>
      <w:r>
        <w:rPr>
          <w:rFonts w:hint="eastAsia" w:ascii="仿宋" w:hAnsi="仿宋" w:eastAsia="仿宋" w:cs="仿宋"/>
          <w:color w:val="000000"/>
          <w:kern w:val="0"/>
          <w:sz w:val="32"/>
          <w:szCs w:val="32"/>
        </w:rPr>
        <w:t>比选文件后，愿意按比选文件要求承担贵公司</w:t>
      </w:r>
      <w:r>
        <w:rPr>
          <w:rFonts w:hint="eastAsia" w:ascii="仿宋" w:hAnsi="仿宋" w:eastAsia="仿宋" w:cs="仿宋"/>
          <w:color w:val="000000"/>
          <w:kern w:val="0"/>
          <w:sz w:val="32"/>
          <w:szCs w:val="32"/>
          <w:lang w:eastAsia="zh-CN"/>
        </w:rPr>
        <w:t>社会</w:t>
      </w:r>
      <w:r>
        <w:rPr>
          <w:rFonts w:hint="default" w:ascii="仿宋" w:hAnsi="仿宋" w:eastAsia="仿宋" w:cs="仿宋"/>
          <w:color w:val="000000"/>
          <w:kern w:val="0"/>
          <w:sz w:val="32"/>
          <w:szCs w:val="32"/>
          <w:lang w:eastAsia="zh-CN"/>
        </w:rPr>
        <w:t>招聘</w:t>
      </w:r>
      <w:r>
        <w:rPr>
          <w:rFonts w:hint="eastAsia" w:ascii="仿宋" w:hAnsi="仿宋" w:eastAsia="仿宋" w:cs="仿宋"/>
          <w:color w:val="000000"/>
          <w:kern w:val="0"/>
          <w:sz w:val="32"/>
          <w:szCs w:val="32"/>
          <w:lang w:eastAsia="zh-CN"/>
        </w:rPr>
        <w:t>、培训服务</w:t>
      </w:r>
      <w:r>
        <w:rPr>
          <w:rFonts w:hint="eastAsia" w:ascii="仿宋" w:hAnsi="仿宋" w:eastAsia="仿宋" w:cs="仿宋"/>
          <w:color w:val="000000"/>
          <w:kern w:val="0"/>
          <w:sz w:val="32"/>
          <w:szCs w:val="32"/>
        </w:rPr>
        <w:t>工作，决定参加本次比选。现正式向贵公司提出参选。</w:t>
      </w:r>
    </w:p>
    <w:p>
      <w:pPr>
        <w:numPr>
          <w:ilvl w:val="0"/>
          <w:numId w:val="1"/>
        </w:numPr>
        <w:autoSpaceDE w:val="0"/>
        <w:autoSpaceDN w:val="0"/>
        <w:adjustRightInd/>
        <w:spacing w:before="0" w:beforeAutospacing="0" w:after="0" w:afterAutospacing="0" w:line="360" w:lineRule="auto"/>
        <w:ind w:firstLine="640" w:firstLineChars="200"/>
        <w:jc w:val="both"/>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本公司保证参选文件系真实和合法的。贵方或授权代表可对本公司进行查</w:t>
      </w:r>
      <w:r>
        <w:rPr>
          <w:rFonts w:hint="eastAsia" w:ascii="仿宋" w:hAnsi="仿宋" w:eastAsia="仿宋" w:cs="仿宋"/>
          <w:color w:val="000000"/>
          <w:kern w:val="0"/>
          <w:sz w:val="32"/>
          <w:szCs w:val="32"/>
          <w:lang w:eastAsia="zh-CN"/>
        </w:rPr>
        <w:t>询或调查，以证实参选文件有关声明、文件和资料的真实性。</w:t>
      </w:r>
    </w:p>
    <w:p>
      <w:pPr>
        <w:numPr>
          <w:ilvl w:val="0"/>
          <w:numId w:val="1"/>
        </w:numPr>
        <w:autoSpaceDE w:val="0"/>
        <w:autoSpaceDN w:val="0"/>
        <w:adjustRightInd/>
        <w:spacing w:before="0" w:beforeAutospacing="0" w:after="0" w:afterAutospacing="0" w:line="360" w:lineRule="auto"/>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本公司完全理解本次比选并非最低价中选，并知晓比选人有权取消比选以及拒绝所有比选参选文件，且无需对此类行为承担任何责任或作出解释。</w:t>
      </w:r>
    </w:p>
    <w:p>
      <w:pPr>
        <w:numPr>
          <w:ilvl w:val="0"/>
          <w:numId w:val="1"/>
        </w:numPr>
        <w:autoSpaceDE w:val="0"/>
        <w:autoSpaceDN w:val="0"/>
        <w:adjustRightInd/>
        <w:spacing w:before="0" w:beforeAutospacing="0" w:after="0" w:afterAutospacing="0" w:line="360" w:lineRule="auto"/>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本参选文件的有效期自本参选文件递交之日起至贵方关于本次</w:t>
      </w:r>
      <w:r>
        <w:rPr>
          <w:rFonts w:hint="eastAsia" w:ascii="仿宋" w:hAnsi="仿宋" w:eastAsia="仿宋" w:cs="仿宋"/>
          <w:color w:val="000000"/>
          <w:kern w:val="0"/>
          <w:sz w:val="32"/>
          <w:szCs w:val="32"/>
          <w:lang w:eastAsia="zh-CN"/>
        </w:rPr>
        <w:t>人力资源招聘、培训服务机构</w:t>
      </w:r>
      <w:r>
        <w:rPr>
          <w:rFonts w:hint="eastAsia" w:ascii="仿宋" w:hAnsi="仿宋" w:eastAsia="仿宋" w:cs="仿宋"/>
          <w:color w:val="000000"/>
          <w:kern w:val="0"/>
          <w:sz w:val="32"/>
          <w:szCs w:val="32"/>
        </w:rPr>
        <w:t xml:space="preserve">比选的中选通知书发出之日止。在此期限届满之前，本参选文件始终对我方具有约束力，我方将严格遵守参选文件的各项承诺，随时接受中选。               </w:t>
      </w:r>
    </w:p>
    <w:p>
      <w:pPr>
        <w:numPr>
          <w:ilvl w:val="-1"/>
          <w:numId w:val="0"/>
        </w:numPr>
        <w:autoSpaceDE w:val="0"/>
        <w:autoSpaceDN w:val="0"/>
        <w:adjustRightInd/>
        <w:spacing w:before="0" w:beforeAutospacing="0" w:after="0" w:afterAutospacing="0" w:line="360" w:lineRule="auto"/>
        <w:ind w:firstLine="3520" w:firstLineChars="11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参选人：</w:t>
      </w:r>
    </w:p>
    <w:p>
      <w:pPr>
        <w:autoSpaceDE w:val="0"/>
        <w:autoSpaceDN w:val="0"/>
        <w:adjustRightInd w:val="0"/>
        <w:spacing w:before="100" w:beforeAutospacing="1" w:after="100" w:afterAutospacing="1" w:line="600" w:lineRule="exact"/>
        <w:ind w:firstLine="3520" w:firstLineChars="1100"/>
        <w:jc w:val="left"/>
        <w:rPr>
          <w:rFonts w:hint="eastAsia" w:ascii="仿宋" w:hAnsi="仿宋" w:eastAsia="仿宋" w:cs="仿宋"/>
          <w:color w:val="000000"/>
          <w:kern w:val="0"/>
          <w:sz w:val="32"/>
          <w:szCs w:val="32"/>
          <w:u w:val="single"/>
        </w:rPr>
      </w:pPr>
      <w:r>
        <w:rPr>
          <w:rFonts w:hint="eastAsia" w:ascii="仿宋" w:hAnsi="仿宋" w:eastAsia="仿宋" w:cs="仿宋"/>
          <w:color w:val="000000"/>
          <w:kern w:val="0"/>
          <w:sz w:val="32"/>
          <w:szCs w:val="32"/>
        </w:rPr>
        <w:t>负责人或委托代理人：</w:t>
      </w:r>
      <w:r>
        <w:rPr>
          <w:rFonts w:hint="eastAsia" w:ascii="仿宋" w:hAnsi="仿宋" w:eastAsia="仿宋" w:cs="仿宋"/>
          <w:color w:val="000000"/>
          <w:kern w:val="0"/>
          <w:sz w:val="32"/>
          <w:szCs w:val="32"/>
          <w:u w:val="single"/>
        </w:rPr>
        <w:t xml:space="preserve"> （签字）</w:t>
      </w:r>
    </w:p>
    <w:p>
      <w:pPr>
        <w:autoSpaceDE w:val="0"/>
        <w:autoSpaceDN w:val="0"/>
        <w:adjustRightInd w:val="0"/>
        <w:spacing w:before="100" w:beforeAutospacing="1" w:after="100" w:afterAutospacing="1" w:line="480" w:lineRule="auto"/>
        <w:ind w:firstLine="4480" w:firstLineChars="14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   月   日</w:t>
      </w:r>
    </w:p>
    <w:p>
      <w:pPr>
        <w:autoSpaceDE w:val="0"/>
        <w:autoSpaceDN w:val="0"/>
        <w:adjustRightInd w:val="0"/>
        <w:jc w:val="left"/>
        <w:rPr>
          <w:rFonts w:ascii="仿宋_GB2312" w:hAnsi="宋体" w:eastAsia="仿宋_GB2312"/>
          <w:color w:val="000000"/>
          <w:kern w:val="0"/>
          <w:sz w:val="36"/>
          <w:szCs w:val="36"/>
        </w:rPr>
      </w:pPr>
      <w:r>
        <w:rPr>
          <w:rFonts w:hint="eastAsia" w:ascii="仿宋_GB2312" w:hAnsi="宋体" w:eastAsia="仿宋_GB2312"/>
          <w:color w:val="000000"/>
          <w:kern w:val="0"/>
          <w:sz w:val="36"/>
          <w:szCs w:val="36"/>
        </w:rPr>
        <w:t xml:space="preserve">格式4            </w:t>
      </w:r>
    </w:p>
    <w:p>
      <w:pPr>
        <w:autoSpaceDE w:val="0"/>
        <w:autoSpaceDN w:val="0"/>
        <w:adjustRightInd w:val="0"/>
        <w:spacing w:line="560" w:lineRule="exact"/>
        <w:jc w:val="center"/>
        <w:rPr>
          <w:rFonts w:ascii="仿宋_GB2312" w:hAnsi="宋体" w:eastAsia="仿宋_GB2312" w:cs="宋体"/>
          <w:b/>
          <w:color w:val="000000"/>
          <w:kern w:val="0"/>
          <w:sz w:val="24"/>
        </w:rPr>
      </w:pPr>
      <w:r>
        <w:rPr>
          <w:rFonts w:hint="eastAsia" w:ascii="黑体" w:hAnsi="宋体" w:eastAsia="黑体"/>
          <w:color w:val="000000"/>
          <w:kern w:val="0"/>
          <w:sz w:val="36"/>
          <w:szCs w:val="36"/>
        </w:rPr>
        <w:t>授权委托书</w:t>
      </w:r>
    </w:p>
    <w:p>
      <w:pPr>
        <w:autoSpaceDE w:val="0"/>
        <w:autoSpaceDN w:val="0"/>
        <w:adjustRightInd w:val="0"/>
        <w:snapToGrid w:val="0"/>
        <w:spacing w:line="560" w:lineRule="exact"/>
        <w:ind w:firstLine="640" w:firstLineChars="200"/>
        <w:jc w:val="left"/>
        <w:rPr>
          <w:rFonts w:hint="eastAsia" w:ascii="仿宋" w:hAnsi="仿宋" w:eastAsia="仿宋" w:cs="仿宋"/>
          <w:color w:val="000000"/>
          <w:kern w:val="0"/>
          <w:sz w:val="32"/>
          <w:szCs w:val="32"/>
        </w:rPr>
      </w:pPr>
    </w:p>
    <w:p>
      <w:pPr>
        <w:tabs>
          <w:tab w:val="right" w:pos="8306"/>
        </w:tabs>
        <w:autoSpaceDE w:val="0"/>
        <w:autoSpaceDN w:val="0"/>
        <w:adjustRightInd w:val="0"/>
        <w:snapToGrid w:val="0"/>
        <w:spacing w:line="560" w:lineRule="exact"/>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本授权委托书声明：我</w:t>
      </w:r>
      <w:r>
        <w:rPr>
          <w:rFonts w:hint="eastAsia" w:ascii="仿宋" w:hAnsi="仿宋" w:eastAsia="仿宋" w:cs="仿宋"/>
          <w:color w:val="000000"/>
          <w:kern w:val="0"/>
          <w:sz w:val="32"/>
          <w:szCs w:val="32"/>
          <w:lang w:val="en-US" w:eastAsia="zh-CN"/>
        </w:rPr>
        <w:t>_______</w:t>
      </w:r>
      <w:r>
        <w:rPr>
          <w:rFonts w:hint="eastAsia" w:ascii="仿宋" w:hAnsi="仿宋" w:eastAsia="仿宋" w:cs="仿宋"/>
          <w:color w:val="000000"/>
          <w:kern w:val="0"/>
          <w:sz w:val="32"/>
          <w:szCs w:val="32"/>
        </w:rPr>
        <w:t>（姓名）系</w:t>
      </w:r>
      <w:r>
        <w:rPr>
          <w:rFonts w:hint="eastAsia" w:ascii="仿宋" w:hAnsi="仿宋" w:eastAsia="仿宋" w:cs="仿宋"/>
          <w:color w:val="000000"/>
          <w:kern w:val="0"/>
          <w:sz w:val="32"/>
          <w:szCs w:val="32"/>
          <w:lang w:val="en-US" w:eastAsia="zh-CN"/>
        </w:rPr>
        <w:t>_______</w:t>
      </w:r>
      <w:r>
        <w:rPr>
          <w:rFonts w:hint="eastAsia" w:ascii="仿宋" w:hAnsi="仿宋" w:eastAsia="仿宋" w:cs="仿宋"/>
          <w:color w:val="000000"/>
          <w:kern w:val="0"/>
          <w:sz w:val="32"/>
          <w:szCs w:val="32"/>
        </w:rPr>
        <w:t>（参选人） 的负责人，现委托</w:t>
      </w:r>
      <w:r>
        <w:rPr>
          <w:rFonts w:hint="eastAsia" w:ascii="仿宋" w:hAnsi="仿宋" w:eastAsia="仿宋" w:cs="仿宋"/>
          <w:color w:val="000000"/>
          <w:kern w:val="0"/>
          <w:sz w:val="32"/>
          <w:szCs w:val="32"/>
          <w:lang w:val="en-US" w:eastAsia="zh-CN"/>
        </w:rPr>
        <w:t>________</w:t>
      </w:r>
      <w:r>
        <w:rPr>
          <w:rFonts w:hint="eastAsia" w:ascii="仿宋" w:hAnsi="仿宋" w:eastAsia="仿宋" w:cs="仿宋"/>
          <w:color w:val="000000"/>
          <w:kern w:val="0"/>
          <w:sz w:val="32"/>
          <w:szCs w:val="32"/>
        </w:rPr>
        <w:t>（姓名）为代理人，以本公司的名义参加</w:t>
      </w:r>
      <w:r>
        <w:rPr>
          <w:rFonts w:hint="eastAsia" w:ascii="仿宋" w:hAnsi="仿宋" w:eastAsia="仿宋" w:cs="仿宋"/>
          <w:color w:val="000000"/>
          <w:kern w:val="0"/>
          <w:sz w:val="32"/>
          <w:szCs w:val="32"/>
          <w:lang w:eastAsia="zh-CN"/>
        </w:rPr>
        <w:t>都江堰轨道交通有限责任公司人力资源招聘、培训服务机构</w:t>
      </w:r>
      <w:r>
        <w:rPr>
          <w:rFonts w:hint="eastAsia" w:ascii="仿宋" w:hAnsi="仿宋" w:eastAsia="仿宋" w:cs="仿宋"/>
          <w:color w:val="000000"/>
          <w:kern w:val="0"/>
          <w:sz w:val="32"/>
          <w:szCs w:val="32"/>
        </w:rPr>
        <w:t>的比选活动。委托代理人在本次比选活动和委托代理合同谈判过程中所签署的一切文件和处理与之有关的一切事务，我及本所均予以承认并承担全部法律责任。</w:t>
      </w:r>
    </w:p>
    <w:p>
      <w:pPr>
        <w:tabs>
          <w:tab w:val="right" w:pos="8306"/>
        </w:tabs>
        <w:autoSpaceDE w:val="0"/>
        <w:autoSpaceDN w:val="0"/>
        <w:adjustRightInd w:val="0"/>
        <w:snapToGrid w:val="0"/>
        <w:spacing w:line="560" w:lineRule="exact"/>
        <w:ind w:firstLine="640" w:firstLineChars="200"/>
        <w:jc w:val="left"/>
        <w:rPr>
          <w:rFonts w:ascii="方正仿宋简体" w:hAnsi="宋体" w:eastAsia="方正仿宋简体" w:cs="仿宋_GB2312"/>
          <w:color w:val="000000"/>
          <w:kern w:val="0"/>
          <w:sz w:val="32"/>
          <w:szCs w:val="32"/>
        </w:rPr>
      </w:pPr>
      <w:r>
        <w:rPr>
          <w:rFonts w:hint="eastAsia" w:ascii="仿宋" w:hAnsi="仿宋" w:eastAsia="仿宋" w:cs="仿宋"/>
          <w:color w:val="000000"/>
          <w:kern w:val="0"/>
          <w:sz w:val="32"/>
          <w:szCs w:val="32"/>
        </w:rPr>
        <w:t>委托代理人无转委托权。特此委托。</w:t>
      </w:r>
      <w:r>
        <w:rPr>
          <w:rFonts w:hint="eastAsia" w:ascii="仿宋" w:hAnsi="仿宋" w:eastAsia="仿宋" w:cs="仿宋"/>
          <w:color w:val="000000"/>
          <w:kern w:val="0"/>
          <w:sz w:val="32"/>
          <w:szCs w:val="32"/>
        </w:rPr>
        <w:tab/>
      </w:r>
    </w:p>
    <w:p>
      <w:pPr>
        <w:autoSpaceDE w:val="0"/>
        <w:autoSpaceDN w:val="0"/>
        <w:adjustRightInd w:val="0"/>
        <w:snapToGrid w:val="0"/>
        <w:spacing w:line="360" w:lineRule="auto"/>
        <w:ind w:firstLine="4800" w:firstLineChars="1500"/>
        <w:jc w:val="left"/>
        <w:rPr>
          <w:rFonts w:ascii="方正仿宋简体" w:hAnsi="宋体" w:eastAsia="方正仿宋简体" w:cs="仿宋_GB2312"/>
          <w:color w:val="000000"/>
          <w:kern w:val="0"/>
          <w:sz w:val="32"/>
          <w:szCs w:val="32"/>
        </w:rPr>
      </w:pPr>
    </w:p>
    <w:p>
      <w:pPr>
        <w:autoSpaceDE w:val="0"/>
        <w:autoSpaceDN w:val="0"/>
        <w:adjustRightInd w:val="0"/>
        <w:snapToGrid w:val="0"/>
        <w:spacing w:line="360" w:lineRule="auto"/>
        <w:ind w:firstLine="4480" w:firstLineChars="14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参选人：</w:t>
      </w:r>
      <w:r>
        <w:rPr>
          <w:rFonts w:hint="eastAsia" w:ascii="仿宋" w:hAnsi="仿宋" w:eastAsia="仿宋" w:cs="仿宋"/>
          <w:color w:val="000000"/>
          <w:kern w:val="0"/>
          <w:sz w:val="32"/>
          <w:szCs w:val="32"/>
          <w:u w:val="single"/>
        </w:rPr>
        <w:t>（盖章）</w:t>
      </w:r>
    </w:p>
    <w:p>
      <w:pPr>
        <w:autoSpaceDE w:val="0"/>
        <w:autoSpaceDN w:val="0"/>
        <w:adjustRightInd w:val="0"/>
        <w:snapToGrid w:val="0"/>
        <w:spacing w:line="360" w:lineRule="auto"/>
        <w:jc w:val="left"/>
        <w:rPr>
          <w:rFonts w:hint="eastAsia" w:ascii="仿宋" w:hAnsi="仿宋" w:eastAsia="仿宋" w:cs="仿宋"/>
          <w:color w:val="000000"/>
          <w:kern w:val="0"/>
          <w:sz w:val="32"/>
          <w:szCs w:val="32"/>
        </w:rPr>
      </w:pPr>
    </w:p>
    <w:p>
      <w:pPr>
        <w:autoSpaceDE w:val="0"/>
        <w:autoSpaceDN w:val="0"/>
        <w:adjustRightInd w:val="0"/>
        <w:snapToGrid w:val="0"/>
        <w:spacing w:line="360" w:lineRule="auto"/>
        <w:ind w:firstLine="4480" w:firstLineChars="1400"/>
        <w:jc w:val="left"/>
        <w:rPr>
          <w:rFonts w:hint="eastAsia" w:ascii="仿宋" w:hAnsi="仿宋" w:eastAsia="仿宋" w:cs="仿宋"/>
          <w:color w:val="000000"/>
          <w:kern w:val="0"/>
          <w:sz w:val="32"/>
          <w:szCs w:val="32"/>
          <w:u w:val="single"/>
        </w:rPr>
      </w:pPr>
      <w:r>
        <w:rPr>
          <w:rFonts w:hint="eastAsia" w:ascii="仿宋" w:hAnsi="仿宋" w:eastAsia="仿宋" w:cs="仿宋"/>
          <w:color w:val="000000"/>
          <w:kern w:val="0"/>
          <w:sz w:val="32"/>
          <w:szCs w:val="32"/>
        </w:rPr>
        <w:t>负责人:</w:t>
      </w:r>
      <w:r>
        <w:rPr>
          <w:rFonts w:hint="eastAsia" w:ascii="仿宋" w:hAnsi="仿宋" w:eastAsia="仿宋" w:cs="仿宋"/>
          <w:color w:val="000000"/>
          <w:kern w:val="0"/>
          <w:sz w:val="32"/>
          <w:szCs w:val="32"/>
          <w:u w:val="single"/>
        </w:rPr>
        <w:t xml:space="preserve"> （签字）  </w:t>
      </w:r>
    </w:p>
    <w:p>
      <w:pPr>
        <w:autoSpaceDE w:val="0"/>
        <w:autoSpaceDN w:val="0"/>
        <w:adjustRightInd w:val="0"/>
        <w:snapToGrid w:val="0"/>
        <w:spacing w:line="360" w:lineRule="auto"/>
        <w:ind w:firstLine="4160" w:firstLineChars="1300"/>
        <w:jc w:val="left"/>
        <w:rPr>
          <w:rFonts w:hint="eastAsia" w:ascii="仿宋" w:hAnsi="仿宋" w:eastAsia="仿宋" w:cs="仿宋"/>
          <w:color w:val="000000"/>
          <w:kern w:val="0"/>
          <w:sz w:val="32"/>
          <w:szCs w:val="32"/>
        </w:rPr>
      </w:pPr>
    </w:p>
    <w:p>
      <w:pPr>
        <w:autoSpaceDE w:val="0"/>
        <w:autoSpaceDN w:val="0"/>
        <w:adjustRightInd w:val="0"/>
        <w:snapToGrid w:val="0"/>
        <w:spacing w:line="360" w:lineRule="auto"/>
        <w:ind w:firstLine="4480" w:firstLineChars="1400"/>
        <w:jc w:val="left"/>
        <w:rPr>
          <w:rFonts w:hint="eastAsia" w:ascii="仿宋" w:hAnsi="仿宋" w:eastAsia="仿宋" w:cs="仿宋"/>
          <w:color w:val="000000"/>
          <w:kern w:val="0"/>
          <w:sz w:val="32"/>
          <w:szCs w:val="32"/>
          <w:u w:val="single"/>
        </w:rPr>
      </w:pPr>
      <w:r>
        <w:rPr>
          <w:rFonts w:hint="eastAsia" w:ascii="仿宋" w:hAnsi="仿宋" w:eastAsia="仿宋" w:cs="仿宋"/>
          <w:color w:val="000000"/>
          <w:kern w:val="0"/>
          <w:sz w:val="32"/>
          <w:szCs w:val="32"/>
        </w:rPr>
        <w:t>受托人：</w:t>
      </w:r>
      <w:r>
        <w:rPr>
          <w:rFonts w:hint="eastAsia" w:ascii="仿宋" w:hAnsi="仿宋" w:eastAsia="仿宋" w:cs="仿宋"/>
          <w:color w:val="000000"/>
          <w:kern w:val="0"/>
          <w:sz w:val="32"/>
          <w:szCs w:val="32"/>
          <w:u w:val="single"/>
        </w:rPr>
        <w:t>（签字）</w:t>
      </w:r>
    </w:p>
    <w:p>
      <w:pPr>
        <w:autoSpaceDE w:val="0"/>
        <w:autoSpaceDN w:val="0"/>
        <w:adjustRightInd w:val="0"/>
        <w:snapToGrid w:val="0"/>
        <w:spacing w:line="360" w:lineRule="auto"/>
        <w:jc w:val="left"/>
        <w:rPr>
          <w:rFonts w:hint="eastAsia" w:ascii="仿宋" w:hAnsi="仿宋" w:eastAsia="仿宋" w:cs="仿宋"/>
          <w:color w:val="000000"/>
          <w:kern w:val="0"/>
          <w:sz w:val="32"/>
          <w:szCs w:val="32"/>
          <w:u w:val="single"/>
        </w:rPr>
      </w:pPr>
    </w:p>
    <w:p>
      <w:pPr>
        <w:autoSpaceDE w:val="0"/>
        <w:autoSpaceDN w:val="0"/>
        <w:adjustRightInd w:val="0"/>
        <w:snapToGrid w:val="0"/>
        <w:spacing w:line="360" w:lineRule="auto"/>
        <w:ind w:firstLine="4160" w:firstLineChars="1300"/>
        <w:jc w:val="left"/>
        <w:rPr>
          <w:rFonts w:hint="eastAsia" w:ascii="仿宋" w:hAnsi="仿宋" w:eastAsia="仿宋" w:cs="仿宋"/>
          <w:color w:val="000000"/>
          <w:kern w:val="0"/>
          <w:sz w:val="24"/>
        </w:rPr>
      </w:pPr>
      <w:r>
        <w:rPr>
          <w:rFonts w:hint="eastAsia" w:ascii="仿宋" w:hAnsi="仿宋" w:eastAsia="仿宋" w:cs="仿宋"/>
          <w:color w:val="000000"/>
          <w:kern w:val="0"/>
          <w:sz w:val="32"/>
          <w:szCs w:val="32"/>
        </w:rPr>
        <w:t>日期： 年  月   日</w:t>
      </w:r>
    </w:p>
    <w:p>
      <w:pPr>
        <w:autoSpaceDE w:val="0"/>
        <w:autoSpaceDN w:val="0"/>
        <w:adjustRightInd w:val="0"/>
        <w:spacing w:line="48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注：附委托人及委托代理人身份证复印件。参选人的负责人亲自参加比选活动的，无需要提供此文件。</w:t>
      </w:r>
    </w:p>
    <w:p>
      <w:pPr>
        <w:autoSpaceDE w:val="0"/>
        <w:autoSpaceDN w:val="0"/>
        <w:adjustRightInd w:val="0"/>
        <w:spacing w:line="360" w:lineRule="auto"/>
        <w:rPr>
          <w:rFonts w:hint="eastAsia" w:ascii="仿宋_GB2312" w:hAnsi="宋体" w:eastAsia="仿宋_GB2312"/>
          <w:color w:val="000000"/>
          <w:kern w:val="0"/>
          <w:sz w:val="36"/>
          <w:szCs w:val="36"/>
        </w:rPr>
      </w:pPr>
    </w:p>
    <w:p>
      <w:pPr>
        <w:autoSpaceDE w:val="0"/>
        <w:autoSpaceDN w:val="0"/>
        <w:adjustRightInd w:val="0"/>
        <w:spacing w:line="360" w:lineRule="auto"/>
        <w:rPr>
          <w:rFonts w:hint="eastAsia" w:ascii="仿宋_GB2312" w:hAnsi="宋体" w:eastAsia="仿宋_GB2312"/>
          <w:color w:val="000000"/>
          <w:kern w:val="0"/>
          <w:sz w:val="36"/>
          <w:szCs w:val="36"/>
        </w:rPr>
      </w:pPr>
    </w:p>
    <w:p>
      <w:pPr>
        <w:pStyle w:val="2"/>
        <w:rPr>
          <w:rFonts w:hint="eastAsia"/>
        </w:rPr>
      </w:pPr>
    </w:p>
    <w:p>
      <w:pPr>
        <w:autoSpaceDE w:val="0"/>
        <w:autoSpaceDN w:val="0"/>
        <w:adjustRightInd w:val="0"/>
        <w:spacing w:line="360" w:lineRule="auto"/>
        <w:rPr>
          <w:rFonts w:ascii="黑体" w:hAnsi="宋体" w:eastAsia="黑体"/>
          <w:color w:val="000000"/>
          <w:kern w:val="0"/>
          <w:sz w:val="36"/>
          <w:szCs w:val="36"/>
        </w:rPr>
      </w:pPr>
      <w:r>
        <w:rPr>
          <w:rFonts w:hint="eastAsia" w:ascii="仿宋_GB2312" w:hAnsi="宋体" w:eastAsia="仿宋_GB2312"/>
          <w:color w:val="000000"/>
          <w:kern w:val="0"/>
          <w:sz w:val="36"/>
          <w:szCs w:val="36"/>
        </w:rPr>
        <w:t xml:space="preserve">格式5           </w:t>
      </w:r>
    </w:p>
    <w:p>
      <w:pPr>
        <w:autoSpaceDE w:val="0"/>
        <w:autoSpaceDN w:val="0"/>
        <w:adjustRightInd w:val="0"/>
        <w:spacing w:line="360" w:lineRule="auto"/>
        <w:jc w:val="center"/>
        <w:rPr>
          <w:rFonts w:ascii="仿宋_GB2312" w:hAnsi="宋体" w:eastAsia="仿宋_GB2312"/>
          <w:b/>
          <w:color w:val="000000"/>
          <w:kern w:val="0"/>
          <w:sz w:val="36"/>
          <w:szCs w:val="36"/>
        </w:rPr>
      </w:pPr>
      <w:r>
        <w:rPr>
          <w:rFonts w:hint="eastAsia" w:ascii="黑体" w:hAnsi="宋体" w:eastAsia="黑体"/>
          <w:color w:val="000000"/>
          <w:kern w:val="0"/>
          <w:sz w:val="36"/>
          <w:szCs w:val="36"/>
        </w:rPr>
        <w:t>参选人重要信息一览表</w:t>
      </w:r>
    </w:p>
    <w:p>
      <w:pPr>
        <w:pStyle w:val="2"/>
        <w:spacing w:line="240" w:lineRule="exact"/>
        <w:jc w:val="center"/>
        <w:rPr>
          <w:rFonts w:ascii="仿宋_GB2312" w:hAnsi="宋体"/>
        </w:rPr>
      </w:pPr>
    </w:p>
    <w:p>
      <w:pPr>
        <w:pStyle w:val="2"/>
        <w:spacing w:line="240" w:lineRule="exact"/>
        <w:jc w:val="center"/>
        <w:rPr>
          <w:rFonts w:ascii="仿宋_GB2312" w:hAnsi="宋体"/>
        </w:rPr>
      </w:pPr>
    </w:p>
    <w:tbl>
      <w:tblPr>
        <w:tblStyle w:val="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654"/>
        <w:gridCol w:w="1576"/>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52" w:firstLineChars="100"/>
              <w:rPr>
                <w:rFonts w:hint="eastAsia" w:ascii="仿宋" w:hAnsi="仿宋" w:eastAsia="仿宋" w:cs="仿宋"/>
                <w:sz w:val="28"/>
                <w:szCs w:val="28"/>
              </w:rPr>
            </w:pPr>
            <w:r>
              <w:rPr>
                <w:rFonts w:hint="eastAsia" w:ascii="仿宋" w:hAnsi="仿宋" w:eastAsia="仿宋" w:cs="仿宋"/>
                <w:spacing w:val="-14"/>
                <w:sz w:val="28"/>
                <w:szCs w:val="28"/>
              </w:rPr>
              <w:t>参选人名</w:t>
            </w:r>
            <w:r>
              <w:rPr>
                <w:rFonts w:hint="eastAsia" w:ascii="仿宋" w:hAnsi="仿宋" w:eastAsia="仿宋" w:cs="仿宋"/>
                <w:sz w:val="28"/>
                <w:szCs w:val="28"/>
              </w:rPr>
              <w:t>称</w:t>
            </w:r>
          </w:p>
        </w:tc>
        <w:tc>
          <w:tcPr>
            <w:tcW w:w="6636" w:type="dxa"/>
            <w:gridSpan w:val="3"/>
            <w:vAlign w:val="center"/>
          </w:tcPr>
          <w:p>
            <w:pPr>
              <w:pStyle w:val="2"/>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hint="eastAsia" w:ascii="仿宋" w:hAnsi="仿宋" w:eastAsia="仿宋" w:cs="仿宋"/>
                <w:sz w:val="28"/>
                <w:szCs w:val="28"/>
              </w:rPr>
            </w:pPr>
            <w:r>
              <w:rPr>
                <w:rFonts w:hint="eastAsia" w:ascii="仿宋" w:hAnsi="仿宋" w:eastAsia="仿宋" w:cs="仿宋"/>
                <w:sz w:val="28"/>
                <w:szCs w:val="28"/>
              </w:rPr>
              <w:t>住     所</w:t>
            </w:r>
          </w:p>
        </w:tc>
        <w:tc>
          <w:tcPr>
            <w:tcW w:w="6636" w:type="dxa"/>
            <w:gridSpan w:val="3"/>
            <w:vAlign w:val="center"/>
          </w:tcPr>
          <w:p>
            <w:pPr>
              <w:pStyle w:val="2"/>
              <w:keepNext/>
              <w:keepLines/>
              <w:spacing w:before="260" w:after="260" w:line="416"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320" w:firstLineChars="100"/>
              <w:jc w:val="left"/>
              <w:rPr>
                <w:rFonts w:hint="eastAsia" w:ascii="仿宋" w:hAnsi="仿宋" w:eastAsia="仿宋" w:cs="仿宋"/>
                <w:sz w:val="28"/>
                <w:szCs w:val="28"/>
              </w:rPr>
            </w:pPr>
            <w:r>
              <w:rPr>
                <w:rFonts w:hint="eastAsia" w:ascii="仿宋" w:hAnsi="仿宋" w:eastAsia="仿宋" w:cs="仿宋"/>
                <w:spacing w:val="20"/>
                <w:sz w:val="28"/>
                <w:szCs w:val="28"/>
              </w:rPr>
              <w:t>负责人</w:t>
            </w:r>
          </w:p>
        </w:tc>
        <w:tc>
          <w:tcPr>
            <w:tcW w:w="6636" w:type="dxa"/>
            <w:gridSpan w:val="3"/>
            <w:vAlign w:val="center"/>
          </w:tcPr>
          <w:p>
            <w:pPr>
              <w:pStyle w:val="2"/>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hint="eastAsia" w:ascii="仿宋" w:hAnsi="仿宋" w:eastAsia="仿宋" w:cs="仿宋"/>
                <w:sz w:val="28"/>
                <w:szCs w:val="28"/>
              </w:rPr>
            </w:pPr>
            <w:r>
              <w:rPr>
                <w:rFonts w:hint="eastAsia" w:ascii="仿宋" w:hAnsi="仿宋" w:eastAsia="仿宋" w:cs="仿宋"/>
                <w:sz w:val="28"/>
                <w:szCs w:val="28"/>
              </w:rPr>
              <w:t>信誉情况</w:t>
            </w:r>
          </w:p>
        </w:tc>
        <w:tc>
          <w:tcPr>
            <w:tcW w:w="6636" w:type="dxa"/>
            <w:gridSpan w:val="3"/>
            <w:vAlign w:val="center"/>
          </w:tcPr>
          <w:p>
            <w:pPr>
              <w:pStyle w:val="2"/>
              <w:jc w:val="center"/>
              <w:rPr>
                <w:rFonts w:hint="eastAsia" w:ascii="仿宋" w:hAnsi="仿宋" w:eastAsia="仿宋" w:cs="仿宋"/>
                <w:sz w:val="28"/>
                <w:szCs w:val="28"/>
              </w:rPr>
            </w:pPr>
            <w:r>
              <w:rPr>
                <w:rFonts w:hint="eastAsia" w:ascii="仿宋" w:hAnsi="仿宋" w:eastAsia="仿宋" w:cs="仿宋"/>
                <w:sz w:val="21"/>
                <w:szCs w:val="21"/>
              </w:rPr>
              <w:t>（注：说明近三年是否因执业行为涉诉或被行政处罚）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hint="eastAsia" w:ascii="仿宋" w:hAnsi="仿宋" w:eastAsia="仿宋" w:cs="仿宋"/>
                <w:sz w:val="28"/>
                <w:szCs w:val="28"/>
              </w:rPr>
            </w:pPr>
            <w:r>
              <w:rPr>
                <w:rFonts w:hint="eastAsia" w:ascii="仿宋" w:hAnsi="仿宋" w:eastAsia="仿宋" w:cs="仿宋"/>
                <w:sz w:val="28"/>
                <w:szCs w:val="28"/>
              </w:rPr>
              <w:t>成立时间</w:t>
            </w:r>
          </w:p>
        </w:tc>
        <w:tc>
          <w:tcPr>
            <w:tcW w:w="6636" w:type="dxa"/>
            <w:gridSpan w:val="3"/>
            <w:vAlign w:val="center"/>
          </w:tcPr>
          <w:p>
            <w:pPr>
              <w:pStyle w:val="2"/>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jc w:val="left"/>
              <w:rPr>
                <w:rFonts w:hint="eastAsia" w:ascii="仿宋" w:hAnsi="仿宋" w:eastAsia="仿宋" w:cs="仿宋"/>
                <w:sz w:val="28"/>
                <w:szCs w:val="28"/>
              </w:rPr>
            </w:pPr>
            <w:r>
              <w:rPr>
                <w:rFonts w:hint="eastAsia" w:ascii="仿宋" w:hAnsi="仿宋" w:eastAsia="仿宋" w:cs="仿宋"/>
                <w:sz w:val="28"/>
                <w:szCs w:val="28"/>
              </w:rPr>
              <w:t>注册号</w:t>
            </w:r>
          </w:p>
        </w:tc>
        <w:tc>
          <w:tcPr>
            <w:tcW w:w="2654" w:type="dxa"/>
            <w:vAlign w:val="center"/>
          </w:tcPr>
          <w:p>
            <w:pPr>
              <w:pStyle w:val="2"/>
              <w:jc w:val="center"/>
              <w:rPr>
                <w:rFonts w:hint="eastAsia" w:ascii="仿宋" w:hAnsi="仿宋" w:eastAsia="仿宋" w:cs="仿宋"/>
                <w:sz w:val="28"/>
                <w:szCs w:val="28"/>
              </w:rPr>
            </w:pPr>
          </w:p>
        </w:tc>
        <w:tc>
          <w:tcPr>
            <w:tcW w:w="1576" w:type="dxa"/>
            <w:vAlign w:val="center"/>
          </w:tcPr>
          <w:p>
            <w:pPr>
              <w:pStyle w:val="2"/>
              <w:jc w:val="center"/>
              <w:rPr>
                <w:rFonts w:hint="eastAsia" w:ascii="仿宋" w:hAnsi="仿宋" w:eastAsia="仿宋" w:cs="仿宋"/>
                <w:sz w:val="28"/>
                <w:szCs w:val="28"/>
              </w:rPr>
            </w:pPr>
            <w:r>
              <w:rPr>
                <w:rFonts w:hint="eastAsia" w:ascii="仿宋" w:hAnsi="仿宋" w:eastAsia="仿宋" w:cs="仿宋"/>
                <w:sz w:val="28"/>
                <w:szCs w:val="28"/>
              </w:rPr>
              <w:t>邮政编码</w:t>
            </w:r>
          </w:p>
        </w:tc>
        <w:tc>
          <w:tcPr>
            <w:tcW w:w="2406" w:type="dxa"/>
            <w:vAlign w:val="center"/>
          </w:tcPr>
          <w:p>
            <w:pPr>
              <w:pStyle w:val="2"/>
              <w:keepNext/>
              <w:keepLines/>
              <w:spacing w:before="340" w:after="330" w:line="578" w:lineRule="auto"/>
              <w:jc w:val="center"/>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hint="eastAsia" w:ascii="仿宋" w:hAnsi="仿宋" w:eastAsia="仿宋" w:cs="仿宋"/>
                <w:sz w:val="28"/>
                <w:szCs w:val="28"/>
              </w:rPr>
            </w:pPr>
            <w:r>
              <w:rPr>
                <w:rFonts w:hint="eastAsia" w:ascii="仿宋" w:hAnsi="仿宋" w:eastAsia="仿宋" w:cs="仿宋"/>
                <w:sz w:val="28"/>
                <w:szCs w:val="28"/>
              </w:rPr>
              <w:t>电话</w:t>
            </w:r>
          </w:p>
        </w:tc>
        <w:tc>
          <w:tcPr>
            <w:tcW w:w="2654" w:type="dxa"/>
            <w:vAlign w:val="center"/>
          </w:tcPr>
          <w:p>
            <w:pPr>
              <w:pStyle w:val="2"/>
              <w:jc w:val="center"/>
              <w:rPr>
                <w:rFonts w:hint="eastAsia" w:ascii="仿宋" w:hAnsi="仿宋" w:eastAsia="仿宋" w:cs="仿宋"/>
                <w:sz w:val="28"/>
                <w:szCs w:val="28"/>
              </w:rPr>
            </w:pPr>
          </w:p>
        </w:tc>
        <w:tc>
          <w:tcPr>
            <w:tcW w:w="1576" w:type="dxa"/>
            <w:vAlign w:val="center"/>
          </w:tcPr>
          <w:p>
            <w:pPr>
              <w:pStyle w:val="2"/>
              <w:jc w:val="center"/>
              <w:rPr>
                <w:rFonts w:hint="eastAsia" w:ascii="仿宋" w:hAnsi="仿宋" w:eastAsia="仿宋" w:cs="仿宋"/>
                <w:sz w:val="28"/>
                <w:szCs w:val="28"/>
              </w:rPr>
            </w:pPr>
            <w:r>
              <w:rPr>
                <w:rFonts w:hint="eastAsia" w:ascii="仿宋" w:hAnsi="仿宋" w:eastAsia="仿宋" w:cs="仿宋"/>
                <w:sz w:val="28"/>
                <w:szCs w:val="28"/>
              </w:rPr>
              <w:t>传真</w:t>
            </w:r>
          </w:p>
        </w:tc>
        <w:tc>
          <w:tcPr>
            <w:tcW w:w="2406" w:type="dxa"/>
            <w:vAlign w:val="center"/>
          </w:tcPr>
          <w:p>
            <w:pPr>
              <w:pStyle w:val="2"/>
              <w:keepNext/>
              <w:keepLines/>
              <w:spacing w:before="340" w:after="330" w:line="578" w:lineRule="auto"/>
              <w:jc w:val="center"/>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hint="eastAsia" w:ascii="仿宋" w:hAnsi="仿宋" w:eastAsia="仿宋" w:cs="仿宋"/>
                <w:sz w:val="28"/>
                <w:szCs w:val="28"/>
              </w:rPr>
            </w:pPr>
            <w:r>
              <w:rPr>
                <w:rFonts w:hint="eastAsia" w:ascii="仿宋" w:hAnsi="仿宋" w:eastAsia="仿宋" w:cs="仿宋"/>
                <w:sz w:val="28"/>
                <w:szCs w:val="28"/>
              </w:rPr>
              <w:t>备注</w:t>
            </w:r>
          </w:p>
        </w:tc>
        <w:tc>
          <w:tcPr>
            <w:tcW w:w="6636" w:type="dxa"/>
            <w:gridSpan w:val="3"/>
            <w:vAlign w:val="center"/>
          </w:tcPr>
          <w:p>
            <w:pPr>
              <w:pStyle w:val="2"/>
              <w:jc w:val="center"/>
              <w:rPr>
                <w:rFonts w:hint="eastAsia" w:ascii="仿宋" w:hAnsi="仿宋" w:eastAsia="仿宋" w:cs="仿宋"/>
                <w:sz w:val="28"/>
                <w:szCs w:val="28"/>
              </w:rPr>
            </w:pPr>
          </w:p>
        </w:tc>
      </w:tr>
    </w:tbl>
    <w:p>
      <w:pPr>
        <w:spacing w:line="520" w:lineRule="exact"/>
        <w:jc w:val="center"/>
        <w:rPr>
          <w:rFonts w:hint="eastAsia" w:ascii="黑体" w:hAnsi="黑体" w:eastAsia="黑体"/>
          <w:sz w:val="36"/>
          <w:szCs w:val="36"/>
        </w:rPr>
      </w:pPr>
    </w:p>
    <w:p>
      <w:pPr>
        <w:spacing w:line="520" w:lineRule="exact"/>
        <w:jc w:val="center"/>
        <w:rPr>
          <w:rFonts w:hint="eastAsia" w:ascii="黑体" w:hAnsi="黑体" w:eastAsia="黑体"/>
          <w:sz w:val="36"/>
          <w:szCs w:val="36"/>
        </w:rPr>
      </w:pPr>
    </w:p>
    <w:p>
      <w:pPr>
        <w:spacing w:line="520" w:lineRule="exact"/>
        <w:jc w:val="center"/>
        <w:rPr>
          <w:rFonts w:hint="eastAsia" w:ascii="黑体" w:hAnsi="黑体" w:eastAsia="黑体"/>
          <w:sz w:val="36"/>
          <w:szCs w:val="36"/>
        </w:rPr>
      </w:pPr>
    </w:p>
    <w:p>
      <w:pPr>
        <w:spacing w:line="520" w:lineRule="exact"/>
        <w:jc w:val="center"/>
        <w:rPr>
          <w:rFonts w:hint="eastAsia" w:ascii="黑体" w:hAnsi="黑体" w:eastAsia="黑体"/>
          <w:sz w:val="36"/>
          <w:szCs w:val="36"/>
        </w:rPr>
      </w:pPr>
    </w:p>
    <w:p>
      <w:pPr>
        <w:spacing w:line="520" w:lineRule="exact"/>
        <w:jc w:val="center"/>
        <w:rPr>
          <w:rFonts w:hint="eastAsia" w:ascii="黑体" w:hAnsi="黑体" w:eastAsia="黑体"/>
          <w:sz w:val="36"/>
          <w:szCs w:val="36"/>
        </w:rPr>
      </w:pPr>
    </w:p>
    <w:p>
      <w:pPr>
        <w:spacing w:line="520" w:lineRule="exact"/>
        <w:jc w:val="center"/>
        <w:rPr>
          <w:rFonts w:hint="eastAsia" w:ascii="黑体" w:hAnsi="黑体" w:eastAsia="黑体"/>
          <w:sz w:val="36"/>
          <w:szCs w:val="36"/>
        </w:rPr>
      </w:pPr>
    </w:p>
    <w:p>
      <w:pPr>
        <w:spacing w:line="520" w:lineRule="exact"/>
        <w:jc w:val="center"/>
        <w:rPr>
          <w:rFonts w:hint="eastAsia" w:ascii="黑体" w:hAnsi="黑体" w:eastAsia="黑体"/>
          <w:sz w:val="36"/>
          <w:szCs w:val="36"/>
        </w:rPr>
      </w:pPr>
    </w:p>
    <w:p>
      <w:pPr>
        <w:spacing w:line="520" w:lineRule="exact"/>
        <w:jc w:val="center"/>
        <w:rPr>
          <w:rFonts w:hint="eastAsia" w:ascii="黑体" w:hAnsi="黑体" w:eastAsia="黑体"/>
          <w:sz w:val="36"/>
          <w:szCs w:val="36"/>
        </w:rPr>
      </w:pPr>
    </w:p>
    <w:p>
      <w:pPr>
        <w:spacing w:line="520" w:lineRule="exact"/>
        <w:jc w:val="center"/>
        <w:rPr>
          <w:rFonts w:hint="eastAsia" w:ascii="黑体" w:hAnsi="黑体" w:eastAsia="黑体"/>
          <w:sz w:val="36"/>
          <w:szCs w:val="36"/>
        </w:rPr>
      </w:pPr>
    </w:p>
    <w:p>
      <w:pPr>
        <w:pStyle w:val="2"/>
        <w:rPr>
          <w:rFonts w:hint="eastAsia" w:ascii="黑体" w:hAnsi="黑体" w:eastAsia="黑体"/>
          <w:sz w:val="36"/>
          <w:szCs w:val="36"/>
        </w:rPr>
      </w:pPr>
    </w:p>
    <w:p>
      <w:pPr>
        <w:pStyle w:val="2"/>
        <w:rPr>
          <w:rFonts w:hint="eastAsia" w:ascii="黑体" w:hAnsi="黑体" w:eastAsia="黑体"/>
          <w:sz w:val="36"/>
          <w:szCs w:val="36"/>
        </w:rPr>
      </w:pPr>
    </w:p>
    <w:p>
      <w:pPr>
        <w:spacing w:line="520" w:lineRule="exact"/>
        <w:jc w:val="center"/>
        <w:rPr>
          <w:rFonts w:hint="eastAsia" w:ascii="黑体" w:hAnsi="黑体" w:eastAsia="黑体"/>
          <w:sz w:val="36"/>
          <w:szCs w:val="36"/>
        </w:rPr>
      </w:pPr>
    </w:p>
    <w:p>
      <w:pPr>
        <w:spacing w:line="520" w:lineRule="exact"/>
        <w:jc w:val="center"/>
        <w:rPr>
          <w:rFonts w:ascii="黑体" w:eastAsia="黑体"/>
          <w:sz w:val="28"/>
          <w:szCs w:val="28"/>
        </w:rPr>
      </w:pPr>
      <w:r>
        <w:rPr>
          <w:rFonts w:hint="eastAsia" w:ascii="黑体" w:hAnsi="黑体" w:eastAsia="黑体"/>
          <w:sz w:val="36"/>
          <w:szCs w:val="36"/>
        </w:rPr>
        <w:t>第</w:t>
      </w:r>
      <w:r>
        <w:rPr>
          <w:rFonts w:hint="eastAsia" w:ascii="黑体" w:hAnsi="黑体" w:eastAsia="黑体"/>
          <w:sz w:val="36"/>
          <w:szCs w:val="36"/>
          <w:lang w:eastAsia="zh-CN"/>
        </w:rPr>
        <w:t>四</w:t>
      </w:r>
      <w:r>
        <w:rPr>
          <w:rFonts w:hint="eastAsia" w:ascii="黑体" w:hAnsi="黑体" w:eastAsia="黑体"/>
          <w:sz w:val="36"/>
          <w:szCs w:val="36"/>
        </w:rPr>
        <w:t>章</w:t>
      </w:r>
      <w:r>
        <w:rPr>
          <w:rFonts w:hint="eastAsia" w:ascii="黑体" w:hAnsi="黑体" w:eastAsia="黑体"/>
          <w:sz w:val="36"/>
          <w:szCs w:val="36"/>
          <w:lang w:val="en-US" w:eastAsia="zh-CN"/>
        </w:rPr>
        <w:t xml:space="preserve"> </w:t>
      </w:r>
      <w:r>
        <w:rPr>
          <w:rFonts w:hint="eastAsia" w:ascii="黑体" w:hAnsi="黑体" w:eastAsia="黑体"/>
          <w:sz w:val="36"/>
          <w:szCs w:val="36"/>
        </w:rPr>
        <w:t>评分及评选办法</w:t>
      </w:r>
    </w:p>
    <w:p>
      <w:pPr>
        <w:autoSpaceDE w:val="0"/>
        <w:autoSpaceDN w:val="0"/>
        <w:adjustRightInd w:val="0"/>
        <w:spacing w:before="100" w:after="10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本次比选活动的评选过程将采用综合评分的方法进行评选，满分为100分。</w:t>
      </w:r>
    </w:p>
    <w:p>
      <w:pPr>
        <w:pStyle w:val="12"/>
        <w:numPr>
          <w:ilvl w:val="0"/>
          <w:numId w:val="2"/>
        </w:numPr>
        <w:spacing w:before="100" w:after="100" w:line="560" w:lineRule="exact"/>
        <w:ind w:left="560" w:firstLine="0" w:firstLineChars="0"/>
        <w:rPr>
          <w:rFonts w:hint="eastAsia" w:ascii="黑体" w:hAnsi="黑体" w:eastAsia="黑体"/>
          <w:sz w:val="32"/>
          <w:szCs w:val="32"/>
        </w:rPr>
      </w:pPr>
      <w:r>
        <w:rPr>
          <w:rFonts w:hint="eastAsia" w:ascii="黑体" w:hAnsi="黑体" w:eastAsia="黑体"/>
          <w:sz w:val="32"/>
          <w:szCs w:val="32"/>
        </w:rPr>
        <w:t>评分及评分标准</w:t>
      </w:r>
    </w:p>
    <w:tbl>
      <w:tblPr>
        <w:tblStyle w:val="7"/>
        <w:tblpPr w:leftFromText="180" w:rightFromText="180" w:vertAnchor="text" w:horzAnchor="page" w:tblpXSpec="center" w:tblpY="645"/>
        <w:tblOverlap w:val="never"/>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906"/>
        <w:gridCol w:w="718"/>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64"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r>
              <w:rPr>
                <w:rFonts w:hint="eastAsia"/>
              </w:rPr>
              <w:t>项目</w:t>
            </w:r>
          </w:p>
        </w:tc>
        <w:tc>
          <w:tcPr>
            <w:tcW w:w="2906"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r>
              <w:rPr>
                <w:rFonts w:hint="eastAsia"/>
              </w:rPr>
              <w:t>明细</w:t>
            </w:r>
          </w:p>
        </w:tc>
        <w:tc>
          <w:tcPr>
            <w:tcW w:w="718"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r>
              <w:rPr>
                <w:rFonts w:hint="eastAsia"/>
              </w:rPr>
              <w:t>分值</w:t>
            </w:r>
          </w:p>
        </w:tc>
        <w:tc>
          <w:tcPr>
            <w:tcW w:w="4393"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r>
              <w:rPr>
                <w:rFonts w:hint="eastAsia"/>
              </w:rPr>
              <w:t>评判标准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Merge w:val="restart"/>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eastAsia="宋体"/>
                <w:lang w:val="en-US" w:eastAsia="zh-CN"/>
              </w:rPr>
            </w:pPr>
            <w:r>
              <w:rPr>
                <w:rFonts w:hint="eastAsia"/>
                <w:lang w:val="en-US" w:eastAsia="zh-CN"/>
              </w:rPr>
              <w:t>方案报价</w:t>
            </w:r>
          </w:p>
        </w:tc>
        <w:tc>
          <w:tcPr>
            <w:tcW w:w="2906" w:type="dxa"/>
            <w:vMerge w:val="restart"/>
            <w:vAlign w:val="center"/>
          </w:tcPr>
          <w:p>
            <w:pPr>
              <w:spacing w:line="600" w:lineRule="exact"/>
              <w:jc w:val="center"/>
              <w:rPr>
                <w:rFonts w:ascii="Times New Roman" w:hAnsi="Times New Roman" w:cs="Times New Roman"/>
              </w:rPr>
            </w:pPr>
            <w:r>
              <w:rPr>
                <w:rFonts w:hint="eastAsia" w:ascii="Times New Roman" w:hAnsi="Times New Roman" w:cs="Times New Roman"/>
              </w:rPr>
              <w:t>招聘、培训</w:t>
            </w:r>
            <w:r>
              <w:rPr>
                <w:rFonts w:ascii="Times New Roman" w:hAnsi="Times New Roman" w:cs="Times New Roman"/>
              </w:rPr>
              <w:t>服务费报价</w:t>
            </w:r>
          </w:p>
          <w:p>
            <w:pPr>
              <w:spacing w:line="600" w:lineRule="exact"/>
              <w:jc w:val="center"/>
              <w:rPr>
                <w:rFonts w:hint="eastAsia" w:ascii="Times New Roman" w:hAnsi="Times New Roman" w:eastAsia="宋体" w:cs="Times New Roman"/>
                <w:lang w:val="en-US" w:eastAsia="zh-CN"/>
              </w:rPr>
            </w:pPr>
            <w:r>
              <w:rPr>
                <w:rFonts w:hint="eastAsia" w:ascii="Times New Roman" w:hAnsi="Times New Roman" w:cs="Times New Roman"/>
              </w:rPr>
              <w:t>（</w:t>
            </w:r>
            <w:r>
              <w:rPr>
                <w:rFonts w:hint="eastAsia" w:ascii="Times New Roman" w:hAnsi="Times New Roman" w:cs="Times New Roman"/>
                <w:lang w:eastAsia="zh-CN"/>
              </w:rPr>
              <w:t>本次评分按照</w:t>
            </w:r>
            <w:r>
              <w:rPr>
                <w:rFonts w:hint="eastAsia" w:ascii="Times New Roman" w:hAnsi="Times New Roman" w:cs="Times New Roman"/>
              </w:rPr>
              <w:t>招聘人数为60人</w:t>
            </w:r>
            <w:r>
              <w:rPr>
                <w:rFonts w:hint="eastAsia" w:ascii="Times New Roman" w:hAnsi="Times New Roman" w:cs="Times New Roman"/>
                <w:lang w:eastAsia="zh-CN"/>
              </w:rPr>
              <w:t>、约</w:t>
            </w:r>
            <w:r>
              <w:rPr>
                <w:rFonts w:hint="eastAsia" w:ascii="Times New Roman" w:hAnsi="Times New Roman" w:cs="Times New Roman"/>
                <w:lang w:val="en-US" w:eastAsia="zh-CN"/>
              </w:rPr>
              <w:t>35个岗位</w:t>
            </w:r>
            <w:r>
              <w:rPr>
                <w:rFonts w:hint="eastAsia" w:ascii="Times New Roman" w:hAnsi="Times New Roman" w:cs="Times New Roman"/>
                <w:lang w:eastAsia="zh-CN"/>
              </w:rPr>
              <w:t>进行报价</w:t>
            </w:r>
            <w:r>
              <w:rPr>
                <w:rFonts w:hint="eastAsia" w:ascii="Times New Roman" w:hAnsi="Times New Roman" w:cs="Times New Roman"/>
              </w:rPr>
              <w:t>）</w:t>
            </w:r>
          </w:p>
        </w:tc>
        <w:tc>
          <w:tcPr>
            <w:tcW w:w="718" w:type="dxa"/>
            <w:vAlign w:val="center"/>
          </w:tcPr>
          <w:p>
            <w:pPr>
              <w:spacing w:line="600" w:lineRule="exact"/>
              <w:jc w:val="center"/>
              <w:rPr>
                <w:rFonts w:hint="default" w:ascii="Times New Roman" w:hAnsi="Times New Roman" w:cs="Times New Roman"/>
                <w:lang w:val="en-US" w:eastAsia="zh-CN"/>
              </w:rPr>
            </w:pPr>
            <w:r>
              <w:rPr>
                <w:rFonts w:hint="eastAsia" w:ascii="Times New Roman" w:hAnsi="Times New Roman" w:cs="Times New Roman"/>
              </w:rPr>
              <w:t>5</w:t>
            </w:r>
          </w:p>
        </w:tc>
        <w:tc>
          <w:tcPr>
            <w:tcW w:w="4393" w:type="dxa"/>
            <w:vAlign w:val="center"/>
          </w:tcPr>
          <w:p>
            <w:pPr>
              <w:spacing w:line="360" w:lineRule="exact"/>
              <w:jc w:val="left"/>
              <w:rPr>
                <w:rFonts w:hint="default" w:ascii="Times New Roman" w:hAnsi="Times New Roman" w:cs="Times New Roman"/>
                <w:lang w:val="en-US" w:eastAsia="zh-CN"/>
              </w:rPr>
            </w:pPr>
            <w:r>
              <w:rPr>
                <w:rFonts w:hint="eastAsia" w:ascii="Times New Roman" w:hAnsi="Times New Roman" w:cs="Times New Roman"/>
              </w:rPr>
              <w:t>发布招聘公告，在主流招聘网站网站首页挂放信息</w:t>
            </w:r>
            <w:r>
              <w:rPr>
                <w:rFonts w:hint="eastAsia" w:ascii="Times New Roman" w:hAnsi="Times New Roman" w:cs="Times New Roman"/>
                <w:lang w:eastAsia="zh-CN"/>
              </w:rPr>
              <w:t>一</w:t>
            </w:r>
            <w:r>
              <w:rPr>
                <w:rFonts w:hint="eastAsia" w:ascii="Times New Roman" w:hAnsi="Times New Roman" w:cs="Times New Roman"/>
              </w:rPr>
              <w:t>周，报价由低至高向下排序，满分5分；</w:t>
            </w:r>
            <w:r>
              <w:rPr>
                <w:rFonts w:hint="eastAsia" w:ascii="Times New Roman" w:hAnsi="Times New Roman" w:cs="Times New Roman"/>
                <w:lang w:eastAsia="zh-CN"/>
              </w:rPr>
              <w:t>档差</w:t>
            </w:r>
            <w:r>
              <w:rPr>
                <w:rFonts w:hint="eastAsia" w:ascii="Times New Roman" w:hAnsi="Times New Roman" w:cs="Times New Roman"/>
                <w:lang w:val="en-US" w:eastAsia="zh-CN"/>
              </w:rPr>
              <w:t>1分，</w:t>
            </w:r>
            <w:r>
              <w:rPr>
                <w:rFonts w:hint="eastAsia" w:ascii="Times New Roman" w:hAnsi="Times New Roman" w:cs="Times New Roman"/>
              </w:rPr>
              <w:t>即第一名5分，第二名4分，第三名3分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lang w:val="en-US" w:eastAsia="zh-CN"/>
              </w:rPr>
            </w:pPr>
          </w:p>
        </w:tc>
        <w:tc>
          <w:tcPr>
            <w:tcW w:w="2906" w:type="dxa"/>
            <w:vMerge w:val="continue"/>
            <w:vAlign w:val="center"/>
          </w:tcPr>
          <w:p>
            <w:pPr>
              <w:spacing w:line="600" w:lineRule="exact"/>
              <w:jc w:val="center"/>
              <w:rPr>
                <w:rFonts w:hint="eastAsia" w:ascii="Times New Roman" w:hAnsi="Times New Roman" w:cs="Times New Roman"/>
                <w:lang w:eastAsia="zh-CN"/>
              </w:rPr>
            </w:pPr>
          </w:p>
        </w:tc>
        <w:tc>
          <w:tcPr>
            <w:tcW w:w="718" w:type="dxa"/>
            <w:vAlign w:val="center"/>
          </w:tcPr>
          <w:p>
            <w:pPr>
              <w:spacing w:line="600" w:lineRule="exact"/>
              <w:jc w:val="center"/>
              <w:rPr>
                <w:rFonts w:hint="default" w:ascii="Times New Roman" w:hAnsi="Times New Roman" w:cs="Times New Roman"/>
                <w:lang w:val="en-US" w:eastAsia="zh-CN"/>
              </w:rPr>
            </w:pPr>
            <w:r>
              <w:rPr>
                <w:rFonts w:hint="eastAsia" w:ascii="Times New Roman" w:hAnsi="Times New Roman" w:cs="Times New Roman"/>
              </w:rPr>
              <w:t>5</w:t>
            </w:r>
          </w:p>
        </w:tc>
        <w:tc>
          <w:tcPr>
            <w:tcW w:w="4393" w:type="dxa"/>
            <w:vAlign w:val="center"/>
          </w:tcPr>
          <w:p>
            <w:pPr>
              <w:spacing w:line="360" w:lineRule="exact"/>
              <w:jc w:val="left"/>
              <w:rPr>
                <w:rFonts w:hint="eastAsia" w:ascii="Times New Roman" w:hAnsi="Times New Roman" w:cs="Times New Roman"/>
                <w:lang w:val="en-US" w:eastAsia="zh-CN"/>
              </w:rPr>
            </w:pPr>
            <w:r>
              <w:rPr>
                <w:rFonts w:hint="eastAsia" w:ascii="Times New Roman" w:hAnsi="Times New Roman" w:cs="Times New Roman"/>
              </w:rPr>
              <w:t>招聘人员资格审查，报价由低至高向下排序，价格最低得5分，</w:t>
            </w:r>
            <w:r>
              <w:rPr>
                <w:rFonts w:hint="eastAsia" w:ascii="Times New Roman" w:hAnsi="Times New Roman" w:cs="Times New Roman"/>
                <w:lang w:eastAsia="zh-CN"/>
              </w:rPr>
              <w:t>档差</w:t>
            </w:r>
            <w:r>
              <w:rPr>
                <w:rFonts w:hint="eastAsia" w:ascii="Times New Roman" w:hAnsi="Times New Roman" w:cs="Times New Roman"/>
                <w:lang w:val="en-US" w:eastAsia="zh-CN"/>
              </w:rPr>
              <w:t>1分，</w:t>
            </w:r>
            <w:r>
              <w:rPr>
                <w:rFonts w:hint="eastAsia" w:ascii="Times New Roman" w:hAnsi="Times New Roman" w:cs="Times New Roman"/>
              </w:rPr>
              <w:t>即第一名5分，第二名4分，第三名3分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lang w:val="en-US" w:eastAsia="zh-CN"/>
              </w:rPr>
            </w:pPr>
          </w:p>
        </w:tc>
        <w:tc>
          <w:tcPr>
            <w:tcW w:w="2906" w:type="dxa"/>
            <w:vMerge w:val="continue"/>
            <w:vAlign w:val="center"/>
          </w:tcPr>
          <w:p>
            <w:pPr>
              <w:spacing w:line="600" w:lineRule="exact"/>
              <w:jc w:val="center"/>
              <w:rPr>
                <w:rFonts w:hint="eastAsia" w:ascii="Times New Roman" w:hAnsi="Times New Roman" w:cs="Times New Roman"/>
                <w:lang w:eastAsia="zh-CN"/>
              </w:rPr>
            </w:pPr>
          </w:p>
        </w:tc>
        <w:tc>
          <w:tcPr>
            <w:tcW w:w="718" w:type="dxa"/>
            <w:vAlign w:val="center"/>
          </w:tcPr>
          <w:p>
            <w:pPr>
              <w:spacing w:line="60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4393" w:type="dxa"/>
            <w:vAlign w:val="center"/>
          </w:tcPr>
          <w:p>
            <w:pPr>
              <w:spacing w:line="360" w:lineRule="exact"/>
              <w:jc w:val="left"/>
              <w:rPr>
                <w:rFonts w:hint="eastAsia" w:ascii="Times New Roman" w:hAnsi="Times New Roman" w:cs="Times New Roman"/>
                <w:lang w:val="en-US" w:eastAsia="zh-CN"/>
              </w:rPr>
            </w:pPr>
            <w:r>
              <w:rPr>
                <w:rFonts w:hint="eastAsia" w:ascii="Times New Roman" w:hAnsi="Times New Roman" w:cs="Times New Roman"/>
              </w:rPr>
              <w:t>线上测评笔试环节（包含试题定制、笔试过程多视角全时段录像、考生登录信息核对、笔试监控视频回放、具备一定作弊识别提醒功能、考后阅卷评分），报价由低至高向下排序，满分</w:t>
            </w:r>
            <w:r>
              <w:rPr>
                <w:rFonts w:hint="eastAsia" w:ascii="Times New Roman" w:hAnsi="Times New Roman" w:cs="Times New Roman"/>
                <w:lang w:val="en-US" w:eastAsia="zh-CN"/>
              </w:rPr>
              <w:t>10</w:t>
            </w:r>
            <w:r>
              <w:rPr>
                <w:rFonts w:hint="eastAsia" w:ascii="Times New Roman" w:hAnsi="Times New Roman" w:cs="Times New Roman"/>
              </w:rPr>
              <w:t>分</w:t>
            </w:r>
            <w:r>
              <w:rPr>
                <w:rFonts w:hint="eastAsia" w:ascii="Times New Roman" w:hAnsi="Times New Roman" w:cs="Times New Roman"/>
                <w:lang w:eastAsia="zh-CN"/>
              </w:rPr>
              <w:t>，档差</w:t>
            </w:r>
            <w:r>
              <w:rPr>
                <w:rFonts w:hint="eastAsia" w:ascii="Times New Roman" w:hAnsi="Times New Roman" w:cs="Times New Roman"/>
                <w:lang w:val="en-US" w:eastAsia="zh-CN"/>
              </w:rPr>
              <w:t>2分，</w:t>
            </w:r>
            <w:r>
              <w:rPr>
                <w:rFonts w:hint="eastAsia" w:ascii="Times New Roman" w:hAnsi="Times New Roman" w:cs="Times New Roman"/>
              </w:rPr>
              <w:t>即第一名</w:t>
            </w:r>
            <w:r>
              <w:rPr>
                <w:rFonts w:hint="eastAsia" w:ascii="Times New Roman" w:hAnsi="Times New Roman" w:cs="Times New Roman"/>
                <w:lang w:val="en-US" w:eastAsia="zh-CN"/>
              </w:rPr>
              <w:t>10</w:t>
            </w:r>
            <w:r>
              <w:rPr>
                <w:rFonts w:hint="eastAsia" w:ascii="Times New Roman" w:hAnsi="Times New Roman" w:cs="Times New Roman"/>
              </w:rPr>
              <w:t>分，第二名</w:t>
            </w:r>
            <w:r>
              <w:rPr>
                <w:rFonts w:hint="eastAsia" w:ascii="Times New Roman" w:hAnsi="Times New Roman" w:cs="Times New Roman"/>
                <w:lang w:val="en-US" w:eastAsia="zh-CN"/>
              </w:rPr>
              <w:t>8</w:t>
            </w:r>
            <w:r>
              <w:rPr>
                <w:rFonts w:hint="eastAsia" w:ascii="Times New Roman" w:hAnsi="Times New Roman" w:cs="Times New Roman"/>
              </w:rPr>
              <w:t>分，第三名</w:t>
            </w:r>
            <w:r>
              <w:rPr>
                <w:rFonts w:hint="eastAsia" w:ascii="Times New Roman" w:hAnsi="Times New Roman" w:cs="Times New Roman"/>
                <w:lang w:val="en-US" w:eastAsia="zh-CN"/>
              </w:rPr>
              <w:t>6</w:t>
            </w:r>
            <w:r>
              <w:rPr>
                <w:rFonts w:hint="eastAsia" w:ascii="Times New Roman" w:hAnsi="Times New Roman" w:cs="Times New Roman"/>
              </w:rPr>
              <w:t>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lang w:val="en-US" w:eastAsia="zh-CN"/>
              </w:rPr>
            </w:pPr>
          </w:p>
        </w:tc>
        <w:tc>
          <w:tcPr>
            <w:tcW w:w="2906" w:type="dxa"/>
            <w:vMerge w:val="continue"/>
            <w:vAlign w:val="center"/>
          </w:tcPr>
          <w:p>
            <w:pPr>
              <w:spacing w:line="600" w:lineRule="exact"/>
              <w:jc w:val="center"/>
              <w:rPr>
                <w:rFonts w:hint="eastAsia" w:ascii="Times New Roman" w:hAnsi="Times New Roman" w:cs="Times New Roman"/>
                <w:lang w:eastAsia="zh-CN"/>
              </w:rPr>
            </w:pPr>
          </w:p>
        </w:tc>
        <w:tc>
          <w:tcPr>
            <w:tcW w:w="718" w:type="dxa"/>
            <w:vAlign w:val="center"/>
          </w:tcPr>
          <w:p>
            <w:pPr>
              <w:spacing w:line="60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4393" w:type="dxa"/>
            <w:vAlign w:val="center"/>
          </w:tcPr>
          <w:p>
            <w:pPr>
              <w:spacing w:line="360" w:lineRule="exact"/>
              <w:jc w:val="left"/>
              <w:rPr>
                <w:rFonts w:hint="eastAsia" w:ascii="Times New Roman" w:hAnsi="Times New Roman" w:cs="Times New Roman"/>
                <w:lang w:val="en-US" w:eastAsia="zh-CN"/>
              </w:rPr>
            </w:pPr>
            <w:r>
              <w:rPr>
                <w:rFonts w:hint="eastAsia" w:ascii="Times New Roman" w:hAnsi="Times New Roman" w:cs="Times New Roman"/>
              </w:rPr>
              <w:t>现场面试环节（包含面试官服务、面试支持服务），报价由低至高向下排序，满分</w:t>
            </w:r>
            <w:r>
              <w:rPr>
                <w:rFonts w:hint="eastAsia" w:ascii="Times New Roman" w:hAnsi="Times New Roman" w:cs="Times New Roman"/>
                <w:lang w:val="en-US" w:eastAsia="zh-CN"/>
              </w:rPr>
              <w:t>10</w:t>
            </w:r>
            <w:r>
              <w:rPr>
                <w:rFonts w:hint="eastAsia" w:ascii="Times New Roman" w:hAnsi="Times New Roman" w:cs="Times New Roman"/>
              </w:rPr>
              <w:t>分</w:t>
            </w:r>
            <w:r>
              <w:rPr>
                <w:rFonts w:hint="eastAsia" w:ascii="Times New Roman" w:hAnsi="Times New Roman" w:cs="Times New Roman"/>
                <w:lang w:eastAsia="zh-CN"/>
              </w:rPr>
              <w:t>，档差</w:t>
            </w:r>
            <w:r>
              <w:rPr>
                <w:rFonts w:hint="eastAsia" w:ascii="Times New Roman" w:hAnsi="Times New Roman" w:cs="Times New Roman"/>
                <w:lang w:val="en-US" w:eastAsia="zh-CN"/>
              </w:rPr>
              <w:t>2分，</w:t>
            </w:r>
            <w:r>
              <w:rPr>
                <w:rFonts w:hint="eastAsia" w:ascii="Times New Roman" w:hAnsi="Times New Roman" w:cs="Times New Roman"/>
              </w:rPr>
              <w:t>即第一名</w:t>
            </w:r>
            <w:r>
              <w:rPr>
                <w:rFonts w:hint="eastAsia" w:ascii="Times New Roman" w:hAnsi="Times New Roman" w:cs="Times New Roman"/>
                <w:lang w:val="en-US" w:eastAsia="zh-CN"/>
              </w:rPr>
              <w:t>10</w:t>
            </w:r>
            <w:r>
              <w:rPr>
                <w:rFonts w:hint="eastAsia" w:ascii="Times New Roman" w:hAnsi="Times New Roman" w:cs="Times New Roman"/>
              </w:rPr>
              <w:t>分，第二名</w:t>
            </w:r>
            <w:r>
              <w:rPr>
                <w:rFonts w:hint="eastAsia" w:ascii="Times New Roman" w:hAnsi="Times New Roman" w:cs="Times New Roman"/>
                <w:lang w:val="en-US" w:eastAsia="zh-CN"/>
              </w:rPr>
              <w:t>8</w:t>
            </w:r>
            <w:r>
              <w:rPr>
                <w:rFonts w:hint="eastAsia" w:ascii="Times New Roman" w:hAnsi="Times New Roman" w:cs="Times New Roman"/>
              </w:rPr>
              <w:t>分，第三名</w:t>
            </w:r>
            <w:r>
              <w:rPr>
                <w:rFonts w:hint="eastAsia" w:ascii="Times New Roman" w:hAnsi="Times New Roman" w:cs="Times New Roman"/>
                <w:lang w:val="en-US" w:eastAsia="zh-CN"/>
              </w:rPr>
              <w:t>6</w:t>
            </w:r>
            <w:r>
              <w:rPr>
                <w:rFonts w:hint="eastAsia" w:ascii="Times New Roman" w:hAnsi="Times New Roman" w:cs="Times New Roman"/>
              </w:rPr>
              <w:t>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lang w:val="en-US" w:eastAsia="zh-CN"/>
              </w:rPr>
            </w:pPr>
          </w:p>
        </w:tc>
        <w:tc>
          <w:tcPr>
            <w:tcW w:w="2906" w:type="dxa"/>
            <w:vMerge w:val="continue"/>
            <w:vAlign w:val="center"/>
          </w:tcPr>
          <w:p>
            <w:pPr>
              <w:spacing w:line="600" w:lineRule="exact"/>
              <w:jc w:val="center"/>
              <w:rPr>
                <w:rFonts w:hint="eastAsia" w:ascii="Times New Roman" w:hAnsi="Times New Roman" w:cs="Times New Roman"/>
                <w:lang w:eastAsia="zh-CN"/>
              </w:rPr>
            </w:pPr>
          </w:p>
        </w:tc>
        <w:tc>
          <w:tcPr>
            <w:tcW w:w="718" w:type="dxa"/>
            <w:vAlign w:val="center"/>
          </w:tcPr>
          <w:p>
            <w:pPr>
              <w:spacing w:line="600" w:lineRule="exact"/>
              <w:jc w:val="center"/>
              <w:rPr>
                <w:rFonts w:hint="default" w:ascii="Times New Roman" w:hAnsi="Times New Roman" w:cs="Times New Roman"/>
                <w:lang w:val="en-US" w:eastAsia="zh-CN"/>
              </w:rPr>
            </w:pPr>
            <w:r>
              <w:rPr>
                <w:rFonts w:hint="eastAsia" w:ascii="Times New Roman" w:hAnsi="Times New Roman" w:cs="Times New Roman"/>
              </w:rPr>
              <w:t>5</w:t>
            </w:r>
          </w:p>
        </w:tc>
        <w:tc>
          <w:tcPr>
            <w:tcW w:w="4393" w:type="dxa"/>
            <w:vAlign w:val="center"/>
          </w:tcPr>
          <w:p>
            <w:pPr>
              <w:spacing w:line="360" w:lineRule="exact"/>
              <w:jc w:val="left"/>
              <w:rPr>
                <w:rFonts w:hint="eastAsia" w:ascii="Times New Roman" w:hAnsi="Times New Roman" w:cs="Times New Roman"/>
                <w:lang w:val="en-US" w:eastAsia="zh-CN"/>
              </w:rPr>
            </w:pPr>
            <w:r>
              <w:rPr>
                <w:rFonts w:hint="eastAsia" w:ascii="Times New Roman" w:hAnsi="Times New Roman" w:cs="Times New Roman"/>
              </w:rPr>
              <w:t>招聘人员背景调查（包含个人征信情况、有无犯罪记录），报价由低至高向下排序，满分5分</w:t>
            </w:r>
            <w:r>
              <w:rPr>
                <w:rFonts w:hint="eastAsia" w:ascii="Times New Roman" w:hAnsi="Times New Roman" w:cs="Times New Roman"/>
                <w:lang w:eastAsia="zh-CN"/>
              </w:rPr>
              <w:t>，档差</w:t>
            </w:r>
            <w:r>
              <w:rPr>
                <w:rFonts w:hint="eastAsia" w:ascii="Times New Roman" w:hAnsi="Times New Roman" w:cs="Times New Roman"/>
                <w:lang w:val="en-US" w:eastAsia="zh-CN"/>
              </w:rPr>
              <w:t>1分，</w:t>
            </w:r>
            <w:r>
              <w:rPr>
                <w:rFonts w:hint="eastAsia" w:ascii="Times New Roman" w:hAnsi="Times New Roman" w:cs="Times New Roman"/>
              </w:rPr>
              <w:t>即第一名5分，第二名4分，第三名3分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lang w:val="en-US" w:eastAsia="zh-CN"/>
              </w:rPr>
            </w:pPr>
          </w:p>
        </w:tc>
        <w:tc>
          <w:tcPr>
            <w:tcW w:w="2906" w:type="dxa"/>
            <w:vMerge w:val="continue"/>
            <w:vAlign w:val="center"/>
          </w:tcPr>
          <w:p>
            <w:pPr>
              <w:spacing w:line="600" w:lineRule="exact"/>
              <w:jc w:val="center"/>
              <w:rPr>
                <w:rFonts w:hint="eastAsia" w:ascii="Times New Roman" w:hAnsi="Times New Roman" w:cs="Times New Roman"/>
                <w:lang w:eastAsia="zh-CN"/>
              </w:rPr>
            </w:pPr>
          </w:p>
        </w:tc>
        <w:tc>
          <w:tcPr>
            <w:tcW w:w="718" w:type="dxa"/>
            <w:vAlign w:val="center"/>
          </w:tcPr>
          <w:p>
            <w:pPr>
              <w:spacing w:line="60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4393" w:type="dxa"/>
            <w:vAlign w:val="center"/>
          </w:tcPr>
          <w:p>
            <w:pPr>
              <w:spacing w:line="360" w:lineRule="exact"/>
              <w:jc w:val="left"/>
              <w:rPr>
                <w:rFonts w:hint="eastAsia" w:ascii="Times New Roman" w:hAnsi="Times New Roman" w:cs="Times New Roman"/>
                <w:lang w:val="en-US" w:eastAsia="zh-CN"/>
              </w:rPr>
            </w:pPr>
            <w:r>
              <w:rPr>
                <w:rFonts w:hint="eastAsia" w:ascii="Times New Roman" w:hAnsi="Times New Roman" w:cs="Times New Roman"/>
              </w:rPr>
              <w:t>新员工入职培训（包含拓展培训、职业化培训），报价由低至高向下排序，满分</w:t>
            </w:r>
            <w:r>
              <w:rPr>
                <w:rFonts w:hint="eastAsia" w:ascii="Times New Roman" w:hAnsi="Times New Roman" w:cs="Times New Roman"/>
                <w:lang w:val="en-US" w:eastAsia="zh-CN"/>
              </w:rPr>
              <w:t>10</w:t>
            </w:r>
            <w:r>
              <w:rPr>
                <w:rFonts w:hint="eastAsia" w:ascii="Times New Roman" w:hAnsi="Times New Roman" w:cs="Times New Roman"/>
              </w:rPr>
              <w:t>分</w:t>
            </w:r>
            <w:r>
              <w:rPr>
                <w:rFonts w:hint="eastAsia" w:ascii="Times New Roman" w:hAnsi="Times New Roman" w:cs="Times New Roman"/>
                <w:lang w:eastAsia="zh-CN"/>
              </w:rPr>
              <w:t>，档差</w:t>
            </w:r>
            <w:r>
              <w:rPr>
                <w:rFonts w:hint="eastAsia" w:ascii="Times New Roman" w:hAnsi="Times New Roman" w:cs="Times New Roman"/>
                <w:lang w:val="en-US" w:eastAsia="zh-CN"/>
              </w:rPr>
              <w:t>2分，</w:t>
            </w:r>
            <w:r>
              <w:rPr>
                <w:rFonts w:hint="eastAsia" w:ascii="Times New Roman" w:hAnsi="Times New Roman" w:cs="Times New Roman"/>
              </w:rPr>
              <w:t>即第一名</w:t>
            </w:r>
            <w:r>
              <w:rPr>
                <w:rFonts w:hint="eastAsia" w:ascii="Times New Roman" w:hAnsi="Times New Roman" w:cs="Times New Roman"/>
                <w:lang w:val="en-US" w:eastAsia="zh-CN"/>
              </w:rPr>
              <w:t>10</w:t>
            </w:r>
            <w:r>
              <w:rPr>
                <w:rFonts w:hint="eastAsia" w:ascii="Times New Roman" w:hAnsi="Times New Roman" w:cs="Times New Roman"/>
              </w:rPr>
              <w:t>分，第二名</w:t>
            </w:r>
            <w:r>
              <w:rPr>
                <w:rFonts w:hint="eastAsia" w:ascii="Times New Roman" w:hAnsi="Times New Roman" w:cs="Times New Roman"/>
                <w:lang w:val="en-US" w:eastAsia="zh-CN"/>
              </w:rPr>
              <w:t>8</w:t>
            </w:r>
            <w:r>
              <w:rPr>
                <w:rFonts w:hint="eastAsia" w:ascii="Times New Roman" w:hAnsi="Times New Roman" w:cs="Times New Roman"/>
              </w:rPr>
              <w:t>分，第三名</w:t>
            </w:r>
            <w:r>
              <w:rPr>
                <w:rFonts w:hint="eastAsia" w:ascii="Times New Roman" w:hAnsi="Times New Roman" w:cs="Times New Roman"/>
                <w:lang w:val="en-US" w:eastAsia="zh-CN"/>
              </w:rPr>
              <w:t>6</w:t>
            </w:r>
            <w:r>
              <w:rPr>
                <w:rFonts w:hint="eastAsia" w:ascii="Times New Roman" w:hAnsi="Times New Roman" w:cs="Times New Roman"/>
              </w:rPr>
              <w:t>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Merge w:val="restart"/>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eastAsia="宋体"/>
                <w:lang w:val="en-US" w:eastAsia="zh-CN"/>
              </w:rPr>
            </w:pPr>
            <w:r>
              <w:rPr>
                <w:rFonts w:hint="eastAsia"/>
              </w:rPr>
              <w:t>方案评价</w:t>
            </w:r>
          </w:p>
        </w:tc>
        <w:tc>
          <w:tcPr>
            <w:tcW w:w="2906" w:type="dxa"/>
            <w:vMerge w:val="restart"/>
            <w:vAlign w:val="center"/>
          </w:tcPr>
          <w:p>
            <w:pPr>
              <w:keepNext w:val="0"/>
              <w:keepLines w:val="0"/>
              <w:pageBreakBefore w:val="0"/>
              <w:widowControl w:val="0"/>
              <w:kinsoku/>
              <w:overflowPunct/>
              <w:topLinePunct w:val="0"/>
              <w:bidi w:val="0"/>
              <w:snapToGrid/>
              <w:spacing w:line="240" w:lineRule="auto"/>
              <w:jc w:val="both"/>
              <w:textAlignment w:val="auto"/>
              <w:outlineLvl w:val="9"/>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招聘方案设计包含对招聘进度计划、保证措施、活动策划、工作流程、服务响应程度和现场解决问题的承诺等内容</w:t>
            </w:r>
            <w:r>
              <w:rPr>
                <w:rFonts w:hint="eastAsia" w:ascii="Times New Roman" w:hAnsi="Times New Roman" w:cs="Times New Roman"/>
                <w:kern w:val="2"/>
                <w:sz w:val="21"/>
                <w:szCs w:val="22"/>
                <w:lang w:val="en-US" w:eastAsia="zh-CN" w:bidi="ar-SA"/>
              </w:rPr>
              <w:t>。</w:t>
            </w:r>
          </w:p>
        </w:tc>
        <w:tc>
          <w:tcPr>
            <w:tcW w:w="718" w:type="dxa"/>
            <w:vMerge w:val="restart"/>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kern w:val="2"/>
                <w:sz w:val="21"/>
                <w:szCs w:val="22"/>
                <w:lang w:val="en-US" w:eastAsia="zh-CN" w:bidi="ar-SA"/>
              </w:rPr>
            </w:pPr>
            <w:r>
              <w:rPr>
                <w:rFonts w:hint="eastAsia" w:ascii="Times New Roman" w:hAnsi="Times New Roman" w:cs="Times New Roman"/>
                <w:lang w:val="en-US" w:eastAsia="zh-CN"/>
              </w:rPr>
              <w:t>20</w:t>
            </w: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宋体" w:cs="Times New Roman"/>
                <w:lang w:val="en-US" w:eastAsia="zh-CN"/>
              </w:rPr>
            </w:pPr>
            <w:r>
              <w:rPr>
                <w:rFonts w:hint="eastAsia" w:ascii="Times New Roman" w:hAnsi="Times New Roman" w:cs="Times New Roman"/>
                <w:lang w:eastAsia="zh-CN"/>
              </w:rPr>
              <w:t>招聘方案设计合理、科学，</w:t>
            </w:r>
            <w:r>
              <w:rPr>
                <w:rFonts w:hint="eastAsia" w:ascii="宋体" w:hAnsi="宋体" w:cs="宋体"/>
                <w:sz w:val="21"/>
                <w:szCs w:val="21"/>
              </w:rPr>
              <w:t>内容全面，能</w:t>
            </w:r>
            <w:r>
              <w:rPr>
                <w:rFonts w:hint="eastAsia" w:ascii="宋体" w:hAnsi="宋体" w:cs="宋体"/>
                <w:sz w:val="21"/>
                <w:szCs w:val="21"/>
                <w:lang w:eastAsia="zh-CN"/>
              </w:rPr>
              <w:t>高效的进行本次招聘、培训活动，</w:t>
            </w:r>
            <w:r>
              <w:rPr>
                <w:rFonts w:hint="eastAsia" w:ascii="宋体" w:hAnsi="宋体" w:cs="宋体"/>
                <w:sz w:val="21"/>
                <w:szCs w:val="21"/>
                <w:lang w:val="en-US" w:eastAsia="zh-CN"/>
              </w:rPr>
              <w:t>14-20分。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p>
        </w:tc>
        <w:tc>
          <w:tcPr>
            <w:tcW w:w="2906"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p>
        </w:tc>
        <w:tc>
          <w:tcPr>
            <w:tcW w:w="718"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ascii="Times New Roman" w:hAnsi="Times New Roman" w:cs="Times New Roman"/>
                <w:lang w:val="en-US" w:eastAsia="zh-CN"/>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lang w:eastAsia="zh-CN"/>
              </w:rPr>
            </w:pPr>
            <w:r>
              <w:rPr>
                <w:rFonts w:hint="eastAsia" w:ascii="Times New Roman" w:hAnsi="Times New Roman" w:cs="Times New Roman"/>
                <w:lang w:eastAsia="zh-CN"/>
              </w:rPr>
              <w:t>招聘方案设计合理、科学，</w:t>
            </w:r>
            <w:r>
              <w:rPr>
                <w:rFonts w:hint="eastAsia" w:ascii="宋体" w:hAnsi="宋体" w:cs="宋体"/>
                <w:sz w:val="21"/>
                <w:szCs w:val="21"/>
              </w:rPr>
              <w:t>内容</w:t>
            </w:r>
            <w:r>
              <w:rPr>
                <w:rFonts w:hint="eastAsia" w:ascii="宋体" w:hAnsi="宋体" w:cs="宋体"/>
                <w:sz w:val="21"/>
                <w:szCs w:val="21"/>
                <w:lang w:eastAsia="zh-CN"/>
              </w:rPr>
              <w:t>不</w:t>
            </w:r>
            <w:r>
              <w:rPr>
                <w:rFonts w:hint="eastAsia" w:ascii="宋体" w:hAnsi="宋体" w:cs="宋体"/>
                <w:sz w:val="21"/>
                <w:szCs w:val="21"/>
              </w:rPr>
              <w:t>全面，</w:t>
            </w:r>
            <w:r>
              <w:rPr>
                <w:rFonts w:hint="eastAsia" w:ascii="宋体" w:hAnsi="宋体" w:cs="宋体"/>
                <w:sz w:val="21"/>
                <w:szCs w:val="21"/>
                <w:lang w:eastAsia="zh-CN"/>
              </w:rPr>
              <w:t>能较好的进行本次招聘、培训活动，</w:t>
            </w:r>
            <w:r>
              <w:rPr>
                <w:rFonts w:hint="eastAsia" w:ascii="宋体" w:hAnsi="宋体" w:cs="宋体"/>
                <w:sz w:val="21"/>
                <w:szCs w:val="21"/>
                <w:lang w:val="en-US" w:eastAsia="zh-CN"/>
              </w:rPr>
              <w:t>7-13分。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eastAsia="宋体"/>
                <w:lang w:val="en-US" w:eastAsia="zh-CN"/>
              </w:rPr>
            </w:pPr>
          </w:p>
        </w:tc>
        <w:tc>
          <w:tcPr>
            <w:tcW w:w="2906"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kern w:val="2"/>
                <w:sz w:val="21"/>
                <w:szCs w:val="22"/>
                <w:lang w:val="en-US" w:eastAsia="zh-CN" w:bidi="ar-SA"/>
              </w:rPr>
            </w:pPr>
          </w:p>
        </w:tc>
        <w:tc>
          <w:tcPr>
            <w:tcW w:w="718"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kern w:val="2"/>
                <w:sz w:val="21"/>
                <w:szCs w:val="22"/>
                <w:lang w:val="en-US" w:eastAsia="zh-CN" w:bidi="ar-SA"/>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Times New Roman" w:hAnsi="Times New Roman" w:cs="Times New Roman"/>
                <w:lang w:eastAsia="zh-CN"/>
              </w:rPr>
            </w:pPr>
            <w:r>
              <w:rPr>
                <w:rFonts w:hint="eastAsia" w:ascii="Times New Roman" w:hAnsi="Times New Roman" w:cs="Times New Roman"/>
                <w:lang w:eastAsia="zh-CN"/>
              </w:rPr>
              <w:t>招聘方案设计合理，</w:t>
            </w:r>
            <w:r>
              <w:rPr>
                <w:rFonts w:hint="eastAsia" w:ascii="宋体" w:hAnsi="宋体" w:cs="宋体"/>
                <w:sz w:val="21"/>
                <w:szCs w:val="21"/>
              </w:rPr>
              <w:t>内容</w:t>
            </w:r>
            <w:r>
              <w:rPr>
                <w:rFonts w:hint="eastAsia" w:ascii="宋体" w:hAnsi="宋体" w:cs="宋体"/>
                <w:sz w:val="21"/>
                <w:szCs w:val="21"/>
                <w:lang w:eastAsia="zh-CN"/>
              </w:rPr>
              <w:t>不</w:t>
            </w:r>
            <w:r>
              <w:rPr>
                <w:rFonts w:hint="eastAsia" w:ascii="宋体" w:hAnsi="宋体" w:cs="宋体"/>
                <w:sz w:val="21"/>
                <w:szCs w:val="21"/>
              </w:rPr>
              <w:t>全面，</w:t>
            </w:r>
            <w:r>
              <w:rPr>
                <w:rFonts w:hint="eastAsia" w:ascii="宋体" w:hAnsi="宋体" w:cs="宋体"/>
                <w:sz w:val="21"/>
                <w:szCs w:val="21"/>
                <w:lang w:eastAsia="zh-CN"/>
              </w:rPr>
              <w:t>能正常的进行本次招聘、培训活动，</w:t>
            </w:r>
            <w:r>
              <w:rPr>
                <w:rFonts w:hint="eastAsia" w:ascii="宋体" w:hAnsi="宋体" w:cs="宋体"/>
                <w:sz w:val="21"/>
                <w:szCs w:val="21"/>
                <w:lang w:val="en-US" w:eastAsia="zh-CN"/>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eastAsia="宋体"/>
                <w:lang w:val="en-US" w:eastAsia="zh-CN"/>
              </w:rPr>
            </w:pPr>
          </w:p>
        </w:tc>
        <w:tc>
          <w:tcPr>
            <w:tcW w:w="2906"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kern w:val="2"/>
                <w:sz w:val="21"/>
                <w:szCs w:val="22"/>
                <w:lang w:val="en-US" w:eastAsia="zh-CN" w:bidi="ar-SA"/>
              </w:rPr>
            </w:pPr>
          </w:p>
        </w:tc>
        <w:tc>
          <w:tcPr>
            <w:tcW w:w="718"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kern w:val="2"/>
                <w:sz w:val="21"/>
                <w:szCs w:val="22"/>
                <w:lang w:val="en-US" w:eastAsia="zh-CN" w:bidi="ar-SA"/>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宋体" w:cs="Times New Roman"/>
                <w:kern w:val="2"/>
                <w:sz w:val="21"/>
                <w:szCs w:val="22"/>
                <w:lang w:val="en-US" w:eastAsia="zh-CN" w:bidi="ar-SA"/>
              </w:rPr>
            </w:pPr>
            <w:r>
              <w:rPr>
                <w:rFonts w:hint="eastAsia" w:ascii="Times New Roman" w:hAnsi="Times New Roman" w:cs="Times New Roman"/>
                <w:lang w:eastAsia="zh-CN"/>
              </w:rPr>
              <w:t>招聘方案设计不合理，</w:t>
            </w:r>
            <w:r>
              <w:rPr>
                <w:rFonts w:hint="eastAsia" w:ascii="宋体" w:hAnsi="宋体" w:cs="宋体"/>
                <w:sz w:val="21"/>
                <w:szCs w:val="21"/>
              </w:rPr>
              <w:t>内容</w:t>
            </w:r>
            <w:r>
              <w:rPr>
                <w:rFonts w:hint="eastAsia" w:ascii="宋体" w:hAnsi="宋体" w:cs="宋体"/>
                <w:sz w:val="21"/>
                <w:szCs w:val="21"/>
                <w:lang w:eastAsia="zh-CN"/>
              </w:rPr>
              <w:t>不</w:t>
            </w:r>
            <w:r>
              <w:rPr>
                <w:rFonts w:hint="eastAsia" w:ascii="宋体" w:hAnsi="宋体" w:cs="宋体"/>
                <w:sz w:val="21"/>
                <w:szCs w:val="21"/>
              </w:rPr>
              <w:t>全面，</w:t>
            </w:r>
            <w:r>
              <w:rPr>
                <w:rFonts w:hint="eastAsia" w:ascii="宋体" w:hAnsi="宋体" w:cs="宋体"/>
                <w:sz w:val="21"/>
                <w:szCs w:val="21"/>
                <w:lang w:eastAsia="zh-CN"/>
              </w:rPr>
              <w:t>无法正常进行本次招聘、培训活动，</w:t>
            </w:r>
            <w:r>
              <w:rPr>
                <w:rFonts w:hint="eastAsia" w:ascii="宋体" w:hAnsi="宋体" w:cs="宋体"/>
                <w:sz w:val="21"/>
                <w:szCs w:val="21"/>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64" w:type="dxa"/>
            <w:vMerge w:val="restart"/>
            <w:vAlign w:val="center"/>
          </w:tcPr>
          <w:p>
            <w:pPr>
              <w:keepNext w:val="0"/>
              <w:keepLines w:val="0"/>
              <w:pageBreakBefore w:val="0"/>
              <w:widowControl w:val="0"/>
              <w:kinsoku/>
              <w:overflowPunct/>
              <w:topLinePunct w:val="0"/>
              <w:bidi w:val="0"/>
              <w:snapToGrid/>
              <w:spacing w:line="600" w:lineRule="exact"/>
              <w:jc w:val="both"/>
              <w:textAlignment w:val="auto"/>
              <w:outlineLvl w:val="9"/>
              <w:rPr>
                <w:rFonts w:hint="default" w:eastAsia="宋体"/>
                <w:lang w:val="en-US" w:eastAsia="zh-CN"/>
              </w:rPr>
            </w:pPr>
            <w:r>
              <w:rPr>
                <w:rFonts w:hint="eastAsia"/>
              </w:rPr>
              <w:t>客户服务</w:t>
            </w:r>
          </w:p>
        </w:tc>
        <w:tc>
          <w:tcPr>
            <w:tcW w:w="2906" w:type="dxa"/>
            <w:vMerge w:val="restart"/>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r>
              <w:rPr>
                <w:rFonts w:hint="default" w:ascii="Times New Roman" w:hAnsi="Times New Roman" w:cs="Times New Roman"/>
              </w:rPr>
              <w:t>项目团队及分工</w:t>
            </w:r>
          </w:p>
        </w:tc>
        <w:tc>
          <w:tcPr>
            <w:tcW w:w="718" w:type="dxa"/>
            <w:vMerge w:val="restart"/>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0</w:t>
            </w: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lang w:eastAsia="zh-CN"/>
              </w:rPr>
            </w:pPr>
            <w:r>
              <w:rPr>
                <w:rFonts w:hint="default" w:ascii="Times New Roman" w:hAnsi="Times New Roman" w:cs="Times New Roman"/>
                <w:lang w:eastAsia="zh-CN"/>
              </w:rPr>
              <w:t>有专门服务本项目的团队</w:t>
            </w:r>
            <w:r>
              <w:rPr>
                <w:rFonts w:hint="eastAsia" w:ascii="Times New Roman" w:hAnsi="Times New Roman" w:cs="Times New Roman"/>
                <w:lang w:eastAsia="zh-CN"/>
              </w:rPr>
              <w:t>、人员数量及</w:t>
            </w:r>
            <w:r>
              <w:rPr>
                <w:rFonts w:hint="default" w:ascii="Times New Roman" w:hAnsi="Times New Roman" w:cs="Times New Roman"/>
                <w:lang w:eastAsia="zh-CN"/>
              </w:rPr>
              <w:t>明确分工</w:t>
            </w:r>
            <w:r>
              <w:rPr>
                <w:rFonts w:hint="eastAsia" w:ascii="Times New Roman" w:hAnsi="Times New Roman" w:cs="Times New Roman"/>
                <w:lang w:val="en-US" w:eastAsia="zh-CN"/>
              </w:rPr>
              <w:t>14-20</w:t>
            </w:r>
            <w:r>
              <w:rPr>
                <w:rFonts w:hint="default" w:ascii="Times New Roman" w:hAnsi="Times New Roman" w:cs="Times New Roman"/>
                <w:lang w:val="en-US" w:eastAsia="zh-CN"/>
              </w:rPr>
              <w:t>分</w:t>
            </w: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both"/>
              <w:textAlignment w:val="auto"/>
              <w:outlineLvl w:val="9"/>
              <w:rPr>
                <w:rFonts w:hint="eastAsia"/>
              </w:rPr>
            </w:pPr>
          </w:p>
        </w:tc>
        <w:tc>
          <w:tcPr>
            <w:tcW w:w="2906"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p>
        </w:tc>
        <w:tc>
          <w:tcPr>
            <w:tcW w:w="718"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ascii="Times New Roman" w:hAnsi="Times New Roman" w:cs="Times New Roman"/>
                <w:lang w:val="en-US" w:eastAsia="zh-CN"/>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lang w:eastAsia="zh-CN"/>
              </w:rPr>
            </w:pPr>
            <w:r>
              <w:rPr>
                <w:rFonts w:hint="default" w:ascii="Times New Roman" w:hAnsi="Times New Roman" w:cs="Times New Roman"/>
                <w:lang w:val="en-US" w:eastAsia="zh-CN"/>
              </w:rPr>
              <w:t>有专门</w:t>
            </w:r>
            <w:r>
              <w:rPr>
                <w:rFonts w:hint="default" w:ascii="Times New Roman" w:hAnsi="Times New Roman" w:cs="Times New Roman"/>
                <w:lang w:eastAsia="zh-CN"/>
              </w:rPr>
              <w:t>服务本项目的团队</w:t>
            </w:r>
            <w:r>
              <w:rPr>
                <w:rFonts w:hint="eastAsia" w:ascii="Times New Roman" w:hAnsi="Times New Roman" w:cs="Times New Roman"/>
                <w:lang w:eastAsia="zh-CN"/>
              </w:rPr>
              <w:t>、人员数量</w:t>
            </w:r>
            <w:r>
              <w:rPr>
                <w:rFonts w:hint="default" w:ascii="Times New Roman" w:hAnsi="Times New Roman" w:cs="Times New Roman"/>
                <w:lang w:val="en-US" w:eastAsia="zh-CN"/>
              </w:rPr>
              <w:t>，无明确分工，</w:t>
            </w:r>
            <w:r>
              <w:rPr>
                <w:rFonts w:hint="eastAsia" w:ascii="Times New Roman" w:hAnsi="Times New Roman" w:cs="Times New Roman"/>
                <w:lang w:val="en-US" w:eastAsia="zh-CN"/>
              </w:rPr>
              <w:t>7-13</w:t>
            </w:r>
            <w:r>
              <w:rPr>
                <w:rFonts w:hint="default" w:ascii="Times New Roman" w:hAnsi="Times New Roman" w:cs="Times New Roman"/>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both"/>
              <w:textAlignment w:val="auto"/>
              <w:outlineLvl w:val="9"/>
              <w:rPr>
                <w:rFonts w:hint="eastAsia"/>
              </w:rPr>
            </w:pPr>
          </w:p>
        </w:tc>
        <w:tc>
          <w:tcPr>
            <w:tcW w:w="2906"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p>
        </w:tc>
        <w:tc>
          <w:tcPr>
            <w:tcW w:w="718"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ascii="Times New Roman" w:hAnsi="Times New Roman" w:cs="Times New Roman"/>
                <w:lang w:val="en-US" w:eastAsia="zh-CN"/>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lang w:eastAsia="zh-CN"/>
              </w:rPr>
            </w:pPr>
            <w:r>
              <w:rPr>
                <w:rFonts w:hint="default" w:ascii="Times New Roman" w:hAnsi="Times New Roman" w:cs="Times New Roman"/>
                <w:lang w:val="en-US" w:eastAsia="zh-CN"/>
              </w:rPr>
              <w:t>有专门</w:t>
            </w:r>
            <w:r>
              <w:rPr>
                <w:rFonts w:hint="default" w:ascii="Times New Roman" w:hAnsi="Times New Roman" w:cs="Times New Roman"/>
                <w:lang w:eastAsia="zh-CN"/>
              </w:rPr>
              <w:t>服务本项目的团队</w:t>
            </w:r>
            <w:r>
              <w:rPr>
                <w:rFonts w:hint="eastAsia" w:ascii="Times New Roman" w:hAnsi="Times New Roman" w:cs="Times New Roman"/>
                <w:lang w:eastAsia="zh-CN"/>
              </w:rPr>
              <w:t>，没有确定人员数量，</w:t>
            </w:r>
            <w:r>
              <w:rPr>
                <w:rFonts w:hint="default" w:ascii="Times New Roman" w:hAnsi="Times New Roman" w:cs="Times New Roman"/>
                <w:lang w:val="en-US" w:eastAsia="zh-CN"/>
              </w:rPr>
              <w:t>无明确分工，</w:t>
            </w:r>
            <w:r>
              <w:rPr>
                <w:rFonts w:hint="eastAsia" w:ascii="Times New Roman" w:hAnsi="Times New Roman" w:cs="Times New Roman"/>
                <w:lang w:val="en-US" w:eastAsia="zh-CN"/>
              </w:rPr>
              <w:t>1-6</w:t>
            </w:r>
            <w:r>
              <w:rPr>
                <w:rFonts w:hint="default" w:ascii="Times New Roman" w:hAnsi="Times New Roman" w:cs="Times New Roman"/>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both"/>
              <w:textAlignment w:val="auto"/>
              <w:outlineLvl w:val="9"/>
              <w:rPr>
                <w:rFonts w:hint="default" w:eastAsia="宋体"/>
                <w:lang w:val="en-US" w:eastAsia="zh-CN"/>
              </w:rPr>
            </w:pPr>
          </w:p>
        </w:tc>
        <w:tc>
          <w:tcPr>
            <w:tcW w:w="2906"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p>
        </w:tc>
        <w:tc>
          <w:tcPr>
            <w:tcW w:w="718"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lang w:val="en-US" w:eastAsia="zh-CN"/>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lang w:val="en-US" w:eastAsia="zh-CN"/>
              </w:rPr>
              <w:t>均无，0分。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64"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r>
              <w:rPr>
                <w:rFonts w:hint="eastAsia"/>
              </w:rPr>
              <w:t>公司能力</w:t>
            </w:r>
          </w:p>
        </w:tc>
        <w:tc>
          <w:tcPr>
            <w:tcW w:w="2906"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r>
              <w:rPr>
                <w:rFonts w:hint="default" w:ascii="Times New Roman" w:hAnsi="Times New Roman" w:cs="Times New Roman"/>
              </w:rPr>
              <w:t>项目经验</w:t>
            </w:r>
          </w:p>
        </w:tc>
        <w:tc>
          <w:tcPr>
            <w:tcW w:w="718"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近三年，为政府机关、央企、省属国有企业、机关事业单位提供社会公开招聘、校园招聘、猎头招聘等外包服务</w:t>
            </w:r>
            <w:r>
              <w:rPr>
                <w:rFonts w:hint="eastAsia" w:ascii="Times New Roman" w:hAnsi="Times New Roman" w:cs="Times New Roman"/>
                <w:lang w:val="en-US" w:eastAsia="zh-CN"/>
              </w:rPr>
              <w:t>的</w:t>
            </w:r>
            <w:r>
              <w:rPr>
                <w:rFonts w:hint="default" w:ascii="Times New Roman" w:hAnsi="Times New Roman" w:eastAsia="宋体" w:cs="Times New Roman"/>
                <w:lang w:val="en-US" w:eastAsia="zh-CN"/>
              </w:rPr>
              <w:t>，每个</w:t>
            </w:r>
            <w:r>
              <w:rPr>
                <w:rFonts w:hint="default" w:ascii="Times New Roman" w:hAnsi="Times New Roman" w:cs="Times New Roman"/>
                <w:lang w:val="en-US" w:eastAsia="zh-CN"/>
              </w:rPr>
              <w:t>2</w:t>
            </w:r>
            <w:r>
              <w:rPr>
                <w:rFonts w:hint="default" w:ascii="Times New Roman" w:hAnsi="Times New Roman" w:eastAsia="宋体" w:cs="Times New Roman"/>
                <w:lang w:val="en-US" w:eastAsia="zh-CN"/>
              </w:rPr>
              <w:t>分，最高</w:t>
            </w:r>
            <w:r>
              <w:rPr>
                <w:rFonts w:hint="default" w:ascii="Times New Roman" w:hAnsi="Times New Roman" w:cs="Times New Roman"/>
                <w:lang w:val="en-US" w:eastAsia="zh-CN"/>
              </w:rPr>
              <w:t>10</w:t>
            </w:r>
            <w:r>
              <w:rPr>
                <w:rFonts w:hint="default" w:ascii="Times New Roman" w:hAnsi="Times New Roman" w:eastAsia="宋体" w:cs="Times New Roman"/>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64"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eastAsia="宋体"/>
                <w:lang w:eastAsia="zh-CN"/>
              </w:rPr>
            </w:pPr>
            <w:r>
              <w:rPr>
                <w:rFonts w:hint="eastAsia"/>
                <w:lang w:eastAsia="zh-CN"/>
              </w:rPr>
              <w:t>服务项目</w:t>
            </w:r>
          </w:p>
        </w:tc>
        <w:tc>
          <w:tcPr>
            <w:tcW w:w="2906"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r>
              <w:rPr>
                <w:rFonts w:hint="default" w:ascii="Times New Roman" w:hAnsi="Times New Roman" w:eastAsia="宋体" w:cs="Times New Roman"/>
                <w:lang w:val="en-US" w:eastAsia="zh-CN"/>
              </w:rPr>
              <w:t xml:space="preserve">人力资源相关的其他专业服务 </w:t>
            </w:r>
          </w:p>
        </w:tc>
        <w:tc>
          <w:tcPr>
            <w:tcW w:w="718"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5</w:t>
            </w: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宋体" w:cs="Times New Roman"/>
                <w:lang w:val="en-US" w:eastAsia="zh-CN"/>
              </w:rPr>
            </w:pPr>
            <w:r>
              <w:rPr>
                <w:rFonts w:hint="eastAsia" w:ascii="Times New Roman" w:hAnsi="Times New Roman" w:cs="Times New Roman"/>
                <w:lang w:val="en-US" w:eastAsia="zh-CN"/>
              </w:rPr>
              <w:t>有</w:t>
            </w:r>
            <w:r>
              <w:rPr>
                <w:rFonts w:hint="default" w:ascii="Times New Roman" w:hAnsi="Times New Roman" w:eastAsia="宋体" w:cs="Times New Roman"/>
                <w:lang w:val="en-US" w:eastAsia="zh-CN"/>
              </w:rPr>
              <w:t>人力资源相关的其他专业服</w:t>
            </w:r>
            <w:r>
              <w:rPr>
                <w:rFonts w:hint="eastAsia" w:ascii="Times New Roman" w:hAnsi="Times New Roman" w:cs="Times New Roman"/>
                <w:lang w:val="en-US" w:eastAsia="zh-CN"/>
              </w:rPr>
              <w:t>务，每个1分，最高5分</w:t>
            </w:r>
            <w:r>
              <w:rPr>
                <w:rFonts w:hint="default" w:ascii="Times New Roman" w:hAnsi="Times New Roman" w:cs="Times New Roman"/>
                <w:lang w:eastAsia="zh-CN"/>
              </w:rPr>
              <w:t>。</w:t>
            </w:r>
          </w:p>
        </w:tc>
      </w:tr>
    </w:tbl>
    <w:p>
      <w:pPr>
        <w:pStyle w:val="12"/>
        <w:numPr>
          <w:ilvl w:val="-1"/>
          <w:numId w:val="0"/>
        </w:numPr>
        <w:spacing w:before="100" w:after="100" w:line="560" w:lineRule="exact"/>
        <w:ind w:left="0" w:firstLine="640" w:firstLineChars="200"/>
        <w:rPr>
          <w:rFonts w:hint="eastAsia" w:ascii="黑体" w:hAnsi="黑体" w:eastAsia="黑体"/>
          <w:sz w:val="32"/>
          <w:szCs w:val="32"/>
        </w:rPr>
      </w:pPr>
      <w:r>
        <w:rPr>
          <w:rFonts w:hint="eastAsia" w:ascii="黑体" w:hAnsi="黑体" w:eastAsia="黑体"/>
          <w:sz w:val="32"/>
          <w:szCs w:val="32"/>
        </w:rPr>
        <w:t>二、确定中选人</w:t>
      </w:r>
    </w:p>
    <w:p>
      <w:pPr>
        <w:autoSpaceDE w:val="0"/>
        <w:autoSpaceDN w:val="0"/>
        <w:adjustRightInd w:val="0"/>
        <w:spacing w:before="100" w:after="10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各评委对每个参选文件的</w:t>
      </w:r>
      <w:r>
        <w:rPr>
          <w:rFonts w:hint="eastAsia" w:ascii="仿宋" w:hAnsi="仿宋" w:eastAsia="仿宋" w:cs="仿宋"/>
          <w:kern w:val="0"/>
          <w:sz w:val="32"/>
          <w:szCs w:val="32"/>
        </w:rPr>
        <w:t>评分完毕后，计算全部评委评分的平均分为参选人得分。得分最高的参选人为第一中选候选人，</w:t>
      </w:r>
      <w:r>
        <w:rPr>
          <w:rFonts w:hint="eastAsia" w:ascii="仿宋" w:hAnsi="仿宋" w:eastAsia="仿宋" w:cs="仿宋"/>
          <w:sz w:val="32"/>
          <w:szCs w:val="32"/>
        </w:rPr>
        <w:t>得分排名第二和第三的为后备中标候选人。</w:t>
      </w:r>
      <w:r>
        <w:rPr>
          <w:rFonts w:hint="eastAsia" w:ascii="仿宋" w:hAnsi="仿宋" w:eastAsia="仿宋" w:cs="仿宋"/>
          <w:kern w:val="0"/>
          <w:sz w:val="32"/>
          <w:szCs w:val="32"/>
        </w:rPr>
        <w:t>有2家以上参选人得到相同最高得分的，由</w:t>
      </w:r>
      <w:r>
        <w:rPr>
          <w:rFonts w:hint="eastAsia" w:ascii="仿宋" w:hAnsi="仿宋" w:eastAsia="仿宋" w:cs="仿宋"/>
          <w:sz w:val="32"/>
          <w:szCs w:val="32"/>
        </w:rPr>
        <w:t>评审委员会</w:t>
      </w:r>
      <w:r>
        <w:rPr>
          <w:rFonts w:hint="eastAsia" w:ascii="仿宋" w:hAnsi="仿宋" w:eastAsia="仿宋" w:cs="仿宋"/>
          <w:kern w:val="0"/>
          <w:sz w:val="32"/>
          <w:szCs w:val="32"/>
        </w:rPr>
        <w:t>投票决定中选人。</w:t>
      </w:r>
    </w:p>
    <w:p/>
    <w:p/>
    <w:p>
      <w:pPr>
        <w:autoSpaceDE w:val="0"/>
        <w:autoSpaceDN w:val="0"/>
        <w:adjustRightInd w:val="0"/>
        <w:spacing w:line="360" w:lineRule="auto"/>
        <w:jc w:val="center"/>
        <w:rPr>
          <w:rFonts w:ascii="方正仿宋简体" w:eastAsia="方正仿宋简体"/>
          <w:sz w:val="24"/>
          <w:szCs w:val="24"/>
        </w:rPr>
      </w:pPr>
    </w:p>
    <w:p>
      <w:pPr>
        <w:pStyle w:val="10"/>
        <w:rPr>
          <w:rFonts w:ascii="方正仿宋简体" w:eastAsia="方正仿宋简体"/>
          <w:sz w:val="24"/>
          <w:szCs w:val="24"/>
        </w:rPr>
      </w:pPr>
    </w:p>
    <w:p>
      <w:pPr>
        <w:pStyle w:val="10"/>
        <w:rPr>
          <w:rFonts w:ascii="方正仿宋简体" w:eastAsia="方正仿宋简体"/>
          <w:sz w:val="24"/>
          <w:szCs w:val="24"/>
        </w:rPr>
      </w:pPr>
    </w:p>
    <w:p>
      <w:pPr>
        <w:pStyle w:val="10"/>
        <w:rPr>
          <w:rFonts w:ascii="方正仿宋简体" w:eastAsia="方正仿宋简体"/>
          <w:sz w:val="24"/>
          <w:szCs w:val="24"/>
        </w:rPr>
      </w:pPr>
    </w:p>
    <w:p>
      <w:pPr>
        <w:pStyle w:val="10"/>
        <w:rPr>
          <w:rFonts w:ascii="方正仿宋简体" w:eastAsia="方正仿宋简体"/>
          <w:sz w:val="24"/>
          <w:szCs w:val="24"/>
        </w:rPr>
      </w:pPr>
    </w:p>
    <w:p>
      <w:pPr>
        <w:pStyle w:val="3"/>
        <w:jc w:val="both"/>
        <w:rPr>
          <w:rFonts w:hint="eastAsia" w:ascii="黑体" w:hAnsi="黑体" w:eastAsia="黑体"/>
          <w:sz w:val="36"/>
          <w:szCs w:val="36"/>
        </w:rPr>
      </w:pPr>
    </w:p>
    <w:p>
      <w:pPr>
        <w:pStyle w:val="3"/>
        <w:jc w:val="center"/>
        <w:rPr>
          <w:rFonts w:ascii="黑体" w:hAnsi="黑体" w:eastAsia="黑体"/>
          <w:b w:val="0"/>
          <w:sz w:val="36"/>
          <w:szCs w:val="36"/>
        </w:rPr>
      </w:pPr>
      <w:r>
        <w:rPr>
          <w:rFonts w:hint="eastAsia" w:ascii="黑体" w:hAnsi="黑体" w:eastAsia="黑体"/>
          <w:sz w:val="36"/>
          <w:szCs w:val="36"/>
        </w:rPr>
        <w:t>第</w:t>
      </w:r>
      <w:r>
        <w:rPr>
          <w:rFonts w:hint="eastAsia" w:ascii="黑体" w:hAnsi="黑体" w:eastAsia="黑体"/>
          <w:sz w:val="36"/>
          <w:szCs w:val="36"/>
          <w:lang w:eastAsia="zh-CN"/>
        </w:rPr>
        <w:t>五</w:t>
      </w:r>
      <w:r>
        <w:rPr>
          <w:rFonts w:hint="eastAsia" w:ascii="黑体" w:hAnsi="黑体" w:eastAsia="黑体"/>
          <w:sz w:val="36"/>
          <w:szCs w:val="36"/>
        </w:rPr>
        <w:t>章</w:t>
      </w:r>
      <w:r>
        <w:rPr>
          <w:rFonts w:hint="eastAsia" w:ascii="黑体" w:hAnsi="黑体" w:eastAsia="黑体"/>
          <w:sz w:val="36"/>
          <w:szCs w:val="36"/>
          <w:lang w:val="en-US" w:eastAsia="zh-CN"/>
        </w:rPr>
        <w:t xml:space="preserve"> </w:t>
      </w:r>
      <w:r>
        <w:rPr>
          <w:rFonts w:hint="eastAsia" w:ascii="黑体" w:hAnsi="黑体" w:eastAsia="黑体"/>
          <w:b w:val="0"/>
          <w:sz w:val="36"/>
          <w:szCs w:val="36"/>
        </w:rPr>
        <w:t>合同条款及格式</w:t>
      </w:r>
    </w:p>
    <w:p>
      <w:pPr>
        <w:spacing w:line="360" w:lineRule="auto"/>
        <w:ind w:firstLine="482" w:firstLineChars="200"/>
        <w:rPr>
          <w:rFonts w:ascii="宋体" w:hAnsi="宋体"/>
          <w:b/>
          <w:bCs/>
          <w:sz w:val="24"/>
        </w:rPr>
      </w:pPr>
      <w:r>
        <w:rPr>
          <w:rFonts w:hint="eastAsia" w:ascii="宋体" w:hAnsi="宋体"/>
          <w:b/>
          <w:bCs/>
          <w:sz w:val="24"/>
        </w:rPr>
        <w:t>此合同条款只用作参考使用，具体合同内容以中选人与比选人最终协商签订为准。</w:t>
      </w:r>
    </w:p>
    <w:p>
      <w:pPr>
        <w:pStyle w:val="10"/>
        <w:jc w:val="center"/>
        <w:rPr>
          <w:rFonts w:ascii="方正仿宋简体" w:eastAsia="方正仿宋简体"/>
          <w:sz w:val="24"/>
          <w:szCs w:val="24"/>
        </w:rPr>
      </w:pPr>
    </w:p>
    <w:p>
      <w:pPr>
        <w:pStyle w:val="10"/>
        <w:jc w:val="center"/>
        <w:rPr>
          <w:rFonts w:ascii="方正仿宋简体" w:eastAsia="方正仿宋简体"/>
          <w:sz w:val="24"/>
          <w:szCs w:val="24"/>
        </w:rPr>
      </w:pPr>
    </w:p>
    <w:p>
      <w:pPr>
        <w:pStyle w:val="10"/>
        <w:jc w:val="center"/>
        <w:rPr>
          <w:rFonts w:ascii="方正仿宋简体" w:eastAsia="方正仿宋简体"/>
          <w:sz w:val="24"/>
          <w:szCs w:val="24"/>
        </w:rPr>
      </w:pPr>
    </w:p>
    <w:p>
      <w:pPr>
        <w:pStyle w:val="10"/>
        <w:jc w:val="center"/>
        <w:rPr>
          <w:rFonts w:ascii="方正仿宋简体" w:eastAsia="方正仿宋简体"/>
          <w:sz w:val="24"/>
          <w:szCs w:val="24"/>
        </w:rPr>
      </w:pPr>
    </w:p>
    <w:p>
      <w:pPr>
        <w:pStyle w:val="10"/>
        <w:jc w:val="center"/>
        <w:rPr>
          <w:rFonts w:ascii="方正仿宋简体" w:eastAsia="方正仿宋简体"/>
          <w:sz w:val="24"/>
          <w:szCs w:val="24"/>
        </w:rPr>
      </w:pPr>
    </w:p>
    <w:p>
      <w:pPr>
        <w:pStyle w:val="10"/>
        <w:jc w:val="center"/>
        <w:rPr>
          <w:rFonts w:ascii="方正仿宋简体" w:eastAsia="方正仿宋简体"/>
          <w:sz w:val="24"/>
          <w:szCs w:val="24"/>
        </w:rPr>
      </w:pPr>
    </w:p>
    <w:p>
      <w:pPr>
        <w:pStyle w:val="10"/>
        <w:jc w:val="center"/>
        <w:rPr>
          <w:rFonts w:ascii="方正仿宋简体" w:eastAsia="方正仿宋简体"/>
          <w:sz w:val="24"/>
          <w:szCs w:val="24"/>
        </w:rPr>
      </w:pPr>
    </w:p>
    <w:p>
      <w:pPr>
        <w:pStyle w:val="10"/>
        <w:jc w:val="center"/>
        <w:rPr>
          <w:rFonts w:ascii="方正仿宋简体" w:eastAsia="方正仿宋简体"/>
          <w:sz w:val="24"/>
          <w:szCs w:val="24"/>
        </w:rPr>
      </w:pPr>
    </w:p>
    <w:p>
      <w:pPr>
        <w:pStyle w:val="10"/>
        <w:jc w:val="center"/>
        <w:rPr>
          <w:rFonts w:ascii="方正仿宋简体" w:eastAsia="方正仿宋简体"/>
          <w:sz w:val="24"/>
          <w:szCs w:val="24"/>
        </w:rPr>
      </w:pPr>
    </w:p>
    <w:p>
      <w:pPr>
        <w:jc w:val="both"/>
        <w:rPr>
          <w:rFonts w:hint="eastAsia" w:ascii="黑体" w:hAnsi="Arial" w:eastAsia="黑体" w:cs="Arial"/>
          <w:b/>
          <w:bCs/>
          <w:color w:val="000000"/>
          <w:sz w:val="48"/>
          <w:szCs w:val="48"/>
        </w:rPr>
      </w:pPr>
    </w:p>
    <w:p>
      <w:pPr>
        <w:pStyle w:val="2"/>
        <w:rPr>
          <w:rFonts w:hint="eastAsia" w:ascii="黑体" w:hAnsi="Arial" w:eastAsia="黑体" w:cs="Arial"/>
          <w:b/>
          <w:bCs/>
          <w:color w:val="000000"/>
          <w:sz w:val="48"/>
          <w:szCs w:val="48"/>
        </w:rPr>
      </w:pPr>
    </w:p>
    <w:p>
      <w:pPr>
        <w:pStyle w:val="2"/>
        <w:rPr>
          <w:rFonts w:hint="eastAsia" w:ascii="黑体" w:hAnsi="Arial" w:eastAsia="黑体" w:cs="Arial"/>
          <w:b/>
          <w:bCs/>
          <w:color w:val="000000"/>
          <w:sz w:val="48"/>
          <w:szCs w:val="48"/>
        </w:rPr>
      </w:pPr>
    </w:p>
    <w:p>
      <w:pPr>
        <w:pStyle w:val="2"/>
        <w:rPr>
          <w:rFonts w:hint="eastAsia" w:ascii="黑体" w:hAnsi="Arial" w:eastAsia="黑体" w:cs="Arial"/>
          <w:b/>
          <w:bCs/>
          <w:color w:val="000000"/>
          <w:sz w:val="48"/>
          <w:szCs w:val="48"/>
        </w:rPr>
      </w:pPr>
    </w:p>
    <w:p>
      <w:pPr>
        <w:pStyle w:val="2"/>
        <w:rPr>
          <w:rFonts w:hint="eastAsia" w:ascii="黑体" w:hAnsi="Arial" w:eastAsia="黑体" w:cs="Arial"/>
          <w:b/>
          <w:bCs/>
          <w:color w:val="000000"/>
          <w:sz w:val="48"/>
          <w:szCs w:val="48"/>
        </w:rPr>
      </w:pPr>
    </w:p>
    <w:p>
      <w:pPr>
        <w:jc w:val="center"/>
        <w:rPr>
          <w:rFonts w:ascii="黑体" w:eastAsia="黑体"/>
          <w:b/>
          <w:sz w:val="48"/>
          <w:szCs w:val="48"/>
        </w:rPr>
      </w:pPr>
      <w:r>
        <w:rPr>
          <w:rFonts w:hint="eastAsia" w:ascii="黑体" w:hAnsi="Arial" w:eastAsia="黑体" w:cs="Arial"/>
          <w:b/>
          <w:bCs/>
          <w:color w:val="000000"/>
          <w:sz w:val="48"/>
          <w:szCs w:val="48"/>
        </w:rPr>
        <w:t>都江堰轨道交通有限责任公司</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b/>
          <w:sz w:val="56"/>
          <w:szCs w:val="56"/>
        </w:rPr>
      </w:pPr>
    </w:p>
    <w:p>
      <w:pPr>
        <w:jc w:val="center"/>
        <w:rPr>
          <w:rFonts w:ascii="黑体" w:eastAsia="黑体"/>
          <w:b/>
          <w:sz w:val="56"/>
          <w:szCs w:val="56"/>
        </w:rPr>
      </w:pPr>
      <w:r>
        <w:rPr>
          <w:rFonts w:hint="eastAsia" w:ascii="黑体" w:eastAsia="黑体"/>
          <w:b/>
          <w:sz w:val="56"/>
          <w:szCs w:val="56"/>
        </w:rPr>
        <w:t>人力资源招聘、培训服务合同</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rPr>
          <w:rFonts w:ascii="黑体" w:eastAsia="黑体"/>
          <w:sz w:val="28"/>
          <w:szCs w:val="28"/>
        </w:rPr>
      </w:pPr>
    </w:p>
    <w:p>
      <w:pPr>
        <w:jc w:val="center"/>
        <w:rPr>
          <w:rFonts w:ascii="黑体" w:eastAsia="黑体"/>
          <w:sz w:val="28"/>
          <w:szCs w:val="28"/>
        </w:rPr>
      </w:pPr>
    </w:p>
    <w:p>
      <w:pPr>
        <w:rPr>
          <w:rFonts w:ascii="黑体" w:eastAsia="黑体"/>
          <w:b/>
          <w:sz w:val="32"/>
          <w:szCs w:val="32"/>
        </w:rPr>
      </w:pPr>
    </w:p>
    <w:p>
      <w:pPr>
        <w:jc w:val="center"/>
        <w:rPr>
          <w:rFonts w:ascii="黑体" w:eastAsia="黑体"/>
          <w:b/>
          <w:sz w:val="32"/>
          <w:szCs w:val="32"/>
        </w:rPr>
      </w:pPr>
    </w:p>
    <w:p>
      <w:pPr>
        <w:jc w:val="center"/>
        <w:rPr>
          <w:rFonts w:ascii="黑体" w:eastAsia="黑体"/>
          <w:sz w:val="36"/>
          <w:szCs w:val="36"/>
        </w:rPr>
      </w:pPr>
      <w:r>
        <w:rPr>
          <w:rFonts w:hint="eastAsia" w:ascii="黑体" w:eastAsia="黑体"/>
          <w:b/>
          <w:sz w:val="32"/>
          <w:szCs w:val="32"/>
        </w:rPr>
        <w:t>2021年</w:t>
      </w:r>
      <w:r>
        <w:rPr>
          <w:rFonts w:hint="eastAsia" w:ascii="黑体" w:eastAsia="黑体"/>
          <w:b/>
          <w:sz w:val="32"/>
          <w:szCs w:val="32"/>
          <w:lang w:val="en-US" w:eastAsia="zh-CN"/>
        </w:rPr>
        <w:t>4</w:t>
      </w:r>
      <w:r>
        <w:rPr>
          <w:rFonts w:hint="eastAsia" w:ascii="黑体" w:eastAsia="黑体"/>
          <w:b/>
          <w:sz w:val="32"/>
          <w:szCs w:val="32"/>
        </w:rPr>
        <w:t>月</w:t>
      </w:r>
      <w:r>
        <w:rPr>
          <w:rFonts w:hint="eastAsia" w:ascii="黑体" w:eastAsia="黑体"/>
          <w:b/>
          <w:sz w:val="32"/>
          <w:szCs w:val="32"/>
          <w:lang w:val="en-US" w:eastAsia="zh-CN"/>
        </w:rPr>
        <w:t xml:space="preserve"> </w:t>
      </w:r>
      <w:r>
        <w:rPr>
          <w:rFonts w:hint="eastAsia" w:ascii="黑体" w:eastAsia="黑体"/>
          <w:b/>
          <w:sz w:val="32"/>
          <w:szCs w:val="32"/>
        </w:rPr>
        <w:t>日</w:t>
      </w:r>
    </w:p>
    <w:p>
      <w:pPr>
        <w:pStyle w:val="10"/>
        <w:ind w:firstLine="0"/>
        <w:rPr>
          <w:rFonts w:ascii="方正仿宋简体" w:eastAsia="方正仿宋简体"/>
          <w:sz w:val="24"/>
          <w:szCs w:val="24"/>
        </w:rPr>
      </w:pPr>
    </w:p>
    <w:p>
      <w:pPr>
        <w:pStyle w:val="10"/>
        <w:ind w:firstLine="0"/>
        <w:rPr>
          <w:rFonts w:ascii="方正仿宋简体" w:eastAsia="方正仿宋简体"/>
          <w:sz w:val="24"/>
          <w:szCs w:val="24"/>
        </w:rPr>
      </w:pPr>
    </w:p>
    <w:p>
      <w:pPr>
        <w:pStyle w:val="10"/>
        <w:ind w:firstLine="0"/>
        <w:rPr>
          <w:rFonts w:ascii="方正仿宋简体" w:eastAsia="方正仿宋简体"/>
          <w:sz w:val="24"/>
          <w:szCs w:val="24"/>
        </w:rPr>
      </w:pPr>
    </w:p>
    <w:p>
      <w:pPr>
        <w:pStyle w:val="10"/>
        <w:ind w:firstLine="0"/>
        <w:rPr>
          <w:rFonts w:ascii="方正仿宋简体" w:eastAsia="方正仿宋简体"/>
          <w:sz w:val="24"/>
          <w:szCs w:val="24"/>
        </w:rPr>
      </w:pPr>
    </w:p>
    <w:p>
      <w:pPr>
        <w:pStyle w:val="10"/>
        <w:jc w:val="center"/>
        <w:rPr>
          <w:rFonts w:ascii="方正仿宋简体" w:eastAsia="方正仿宋简体"/>
          <w:sz w:val="24"/>
          <w:szCs w:val="24"/>
        </w:rPr>
      </w:pPr>
    </w:p>
    <w:tbl>
      <w:tblPr>
        <w:tblStyle w:val="8"/>
        <w:tblW w:w="96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0"/>
        <w:gridCol w:w="4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0" w:type="dxa"/>
          </w:tcPr>
          <w:p>
            <w:pPr>
              <w:tabs>
                <w:tab w:val="left" w:pos="9639"/>
              </w:tabs>
              <w:ind w:right="2"/>
              <w:rPr>
                <w:rFonts w:ascii="宋体" w:hAnsi="宋体"/>
                <w:b/>
                <w:bCs/>
                <w:szCs w:val="21"/>
              </w:rPr>
            </w:pPr>
          </w:p>
          <w:p>
            <w:pPr>
              <w:tabs>
                <w:tab w:val="left" w:pos="9639"/>
              </w:tabs>
              <w:ind w:right="2"/>
              <w:rPr>
                <w:rFonts w:ascii="宋体" w:hAnsi="Cambria" w:eastAsia="Times New Roman"/>
                <w:b/>
                <w:bCs/>
                <w:szCs w:val="21"/>
                <w:u w:val="single"/>
              </w:rPr>
            </w:pPr>
            <w:r>
              <w:rPr>
                <w:rFonts w:hint="eastAsia" w:ascii="宋体" w:hAnsi="宋体"/>
                <w:b/>
                <w:bCs/>
                <w:szCs w:val="21"/>
              </w:rPr>
              <w:t>甲方：</w:t>
            </w:r>
            <w:r>
              <w:rPr>
                <w:rFonts w:ascii="宋体" w:hAnsi="宋体"/>
                <w:b/>
                <w:bCs/>
                <w:u w:val="single"/>
              </w:rPr>
              <w:t>都江堰轨道交通有限责任公司</w:t>
            </w:r>
          </w:p>
        </w:tc>
        <w:tc>
          <w:tcPr>
            <w:tcW w:w="4891" w:type="dxa"/>
          </w:tcPr>
          <w:p>
            <w:pPr>
              <w:tabs>
                <w:tab w:val="left" w:pos="9639"/>
              </w:tabs>
              <w:ind w:left="-263" w:leftChars="-125" w:right="2" w:firstLine="390" w:firstLineChars="185"/>
              <w:rPr>
                <w:rFonts w:ascii="宋体" w:hAnsi="宋体"/>
                <w:b/>
                <w:bCs/>
                <w:szCs w:val="21"/>
              </w:rPr>
            </w:pPr>
          </w:p>
          <w:p>
            <w:pPr>
              <w:tabs>
                <w:tab w:val="left" w:pos="9639"/>
              </w:tabs>
              <w:ind w:left="-263" w:leftChars="-125" w:right="2" w:firstLine="390" w:firstLineChars="185"/>
              <w:rPr>
                <w:rFonts w:ascii="宋体" w:hAnsi="Cambria" w:eastAsia="Times New Roman"/>
                <w:b/>
                <w:bCs/>
                <w:szCs w:val="21"/>
                <w:u w:val="single"/>
              </w:rPr>
            </w:pPr>
            <w:r>
              <w:rPr>
                <w:rFonts w:hint="eastAsia" w:ascii="宋体" w:hAnsi="宋体"/>
                <w:b/>
                <w:bCs/>
                <w:szCs w:val="21"/>
              </w:rPr>
              <w:t>乙方：</w:t>
            </w:r>
          </w:p>
        </w:tc>
      </w:tr>
    </w:tbl>
    <w:p>
      <w:pPr>
        <w:tabs>
          <w:tab w:val="left" w:pos="9639"/>
        </w:tabs>
        <w:ind w:right="2"/>
        <w:rPr>
          <w:rFonts w:ascii="宋体" w:eastAsia="Times New Roman"/>
          <w:b/>
          <w:bCs/>
          <w:szCs w:val="21"/>
          <w:u w:val="single"/>
        </w:rPr>
      </w:pPr>
    </w:p>
    <w:p>
      <w:pPr>
        <w:rPr>
          <w:rFonts w:ascii="宋体" w:hAnsi="宋体"/>
          <w:sz w:val="18"/>
          <w:szCs w:val="18"/>
        </w:rPr>
      </w:pPr>
    </w:p>
    <w:p>
      <w:pPr>
        <w:pStyle w:val="10"/>
        <w:numPr>
          <w:ilvl w:val="0"/>
          <w:numId w:val="3"/>
        </w:numPr>
        <w:rPr>
          <w:rFonts w:cs="仿宋"/>
          <w:sz w:val="32"/>
          <w:szCs w:val="32"/>
        </w:rPr>
      </w:pPr>
      <w:r>
        <w:rPr>
          <w:rFonts w:hint="eastAsia" w:cs="仿宋"/>
          <w:sz w:val="32"/>
          <w:szCs w:val="32"/>
        </w:rPr>
        <w:t>乙双方经友好协商，就甲方向乙方网站购买发布招聘信息及/或下载简历等产品事宜，达成如下协议 ：</w:t>
      </w:r>
    </w:p>
    <w:p>
      <w:pPr>
        <w:pStyle w:val="10"/>
        <w:numPr>
          <w:ilvl w:val="255"/>
          <w:numId w:val="0"/>
        </w:numPr>
        <w:jc w:val="center"/>
        <w:rPr>
          <w:rFonts w:cs="仿宋"/>
          <w:sz w:val="32"/>
          <w:szCs w:val="32"/>
        </w:rPr>
      </w:pPr>
      <w:r>
        <w:rPr>
          <w:rFonts w:hint="eastAsia" w:cs="仿宋"/>
          <w:b/>
          <w:bCs/>
          <w:sz w:val="32"/>
          <w:szCs w:val="32"/>
        </w:rPr>
        <w:t>基本条款</w:t>
      </w:r>
    </w:p>
    <w:p>
      <w:pPr>
        <w:pStyle w:val="10"/>
        <w:numPr>
          <w:ilvl w:val="255"/>
          <w:numId w:val="0"/>
        </w:numPr>
        <w:ind w:firstLine="640" w:firstLineChars="200"/>
        <w:rPr>
          <w:rFonts w:cs="仿宋"/>
          <w:sz w:val="32"/>
          <w:szCs w:val="32"/>
        </w:rPr>
      </w:pPr>
      <w:r>
        <w:rPr>
          <w:rFonts w:hint="eastAsia" w:ascii="黑体" w:hAnsi="黑体" w:eastAsia="黑体"/>
          <w:sz w:val="32"/>
          <w:szCs w:val="32"/>
        </w:rPr>
        <w:t>第一条服务内容</w:t>
      </w:r>
    </w:p>
    <w:p>
      <w:pPr>
        <w:pStyle w:val="10"/>
        <w:numPr>
          <w:ilvl w:val="255"/>
          <w:numId w:val="0"/>
        </w:numPr>
        <w:ind w:firstLine="640" w:firstLineChars="200"/>
        <w:rPr>
          <w:rFonts w:cs="仿宋"/>
          <w:sz w:val="32"/>
          <w:szCs w:val="32"/>
        </w:rPr>
      </w:pPr>
      <w:r>
        <w:rPr>
          <w:rFonts w:hint="eastAsia" w:cs="仿宋"/>
          <w:sz w:val="32"/>
          <w:szCs w:val="32"/>
        </w:rPr>
        <w:t>（1）自 2021年</w:t>
      </w:r>
      <w:r>
        <w:rPr>
          <w:rFonts w:hint="eastAsia" w:cs="仿宋"/>
          <w:sz w:val="32"/>
          <w:szCs w:val="32"/>
          <w:lang w:val="en-US" w:eastAsia="zh-CN"/>
        </w:rPr>
        <w:t>4</w:t>
      </w:r>
      <w:r>
        <w:rPr>
          <w:rFonts w:hint="eastAsia" w:cs="仿宋"/>
          <w:sz w:val="32"/>
          <w:szCs w:val="32"/>
        </w:rPr>
        <w:t>月   日至 2021年12月31日，乙方为甲方在乙方网站发布招聘信息及/或提供下载简历服务，服务内容详见服务条款及服务项目明细。</w:t>
      </w:r>
    </w:p>
    <w:p>
      <w:pPr>
        <w:pStyle w:val="10"/>
        <w:numPr>
          <w:ilvl w:val="255"/>
          <w:numId w:val="0"/>
        </w:numPr>
        <w:ind w:firstLine="640" w:firstLineChars="200"/>
        <w:rPr>
          <w:rFonts w:cs="仿宋"/>
          <w:sz w:val="32"/>
          <w:szCs w:val="32"/>
        </w:rPr>
      </w:pPr>
      <w:r>
        <w:rPr>
          <w:rFonts w:hint="eastAsia" w:cs="仿宋"/>
          <w:sz w:val="32"/>
          <w:szCs w:val="32"/>
        </w:rPr>
        <w:t>（2）乙方按合同约定期限为甲方提供的服务项目如下：</w:t>
      </w:r>
    </w:p>
    <w:tbl>
      <w:tblPr>
        <w:tblStyle w:val="8"/>
        <w:tblpPr w:leftFromText="180" w:rightFromText="180" w:vertAnchor="text" w:horzAnchor="page" w:tblpX="1261" w:tblpY="261"/>
        <w:tblOverlap w:val="never"/>
        <w:tblW w:w="96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7"/>
        <w:gridCol w:w="2408"/>
        <w:gridCol w:w="2408"/>
        <w:gridCol w:w="2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b/>
                <w:sz w:val="18"/>
                <w:szCs w:val="18"/>
              </w:rPr>
            </w:pPr>
            <w:r>
              <w:rPr>
                <w:rFonts w:hint="eastAsia" w:ascii="宋体" w:hAnsi="Cambria" w:eastAsia="Times New Roman"/>
                <w:b/>
                <w:sz w:val="18"/>
                <w:szCs w:val="18"/>
              </w:rPr>
              <w:t>服务项目</w:t>
            </w:r>
          </w:p>
        </w:tc>
        <w:tc>
          <w:tcPr>
            <w:tcW w:w="2408" w:type="dxa"/>
            <w:vAlign w:val="center"/>
          </w:tcPr>
          <w:p>
            <w:pPr>
              <w:spacing w:line="276" w:lineRule="auto"/>
              <w:jc w:val="center"/>
              <w:rPr>
                <w:rFonts w:ascii="宋体" w:hAnsi="Cambria" w:eastAsia="Times New Roman"/>
                <w:b/>
                <w:sz w:val="18"/>
                <w:szCs w:val="18"/>
              </w:rPr>
            </w:pPr>
            <w:r>
              <w:rPr>
                <w:rFonts w:hint="eastAsia" w:ascii="宋体" w:hAnsi="Cambria" w:eastAsia="Times New Roman"/>
                <w:b/>
                <w:sz w:val="18"/>
                <w:szCs w:val="18"/>
              </w:rPr>
              <w:t>具体内容</w:t>
            </w:r>
          </w:p>
        </w:tc>
        <w:tc>
          <w:tcPr>
            <w:tcW w:w="2408" w:type="dxa"/>
            <w:vAlign w:val="center"/>
          </w:tcPr>
          <w:p>
            <w:pPr>
              <w:spacing w:line="276" w:lineRule="auto"/>
              <w:jc w:val="center"/>
              <w:rPr>
                <w:rFonts w:ascii="宋体" w:hAnsi="Cambria" w:eastAsia="Times New Roman"/>
                <w:b/>
                <w:sz w:val="18"/>
                <w:szCs w:val="18"/>
              </w:rPr>
            </w:pPr>
            <w:r>
              <w:rPr>
                <w:rFonts w:hint="eastAsia" w:ascii="宋体" w:hAnsi="Cambria" w:eastAsia="Times New Roman"/>
                <w:b/>
                <w:sz w:val="18"/>
                <w:szCs w:val="18"/>
              </w:rPr>
              <w:t>持续周期</w:t>
            </w:r>
          </w:p>
        </w:tc>
        <w:tc>
          <w:tcPr>
            <w:tcW w:w="2408" w:type="dxa"/>
            <w:vAlign w:val="center"/>
          </w:tcPr>
          <w:p>
            <w:pPr>
              <w:spacing w:line="276" w:lineRule="auto"/>
              <w:jc w:val="center"/>
              <w:rPr>
                <w:rFonts w:ascii="宋体" w:hAnsi="Cambria" w:eastAsia="Times New Roman"/>
                <w:b/>
                <w:sz w:val="18"/>
                <w:szCs w:val="18"/>
              </w:rPr>
            </w:pPr>
            <w:r>
              <w:rPr>
                <w:rFonts w:hint="eastAsia" w:ascii="宋体" w:hAnsi="Cambria" w:eastAsia="Times New Roman"/>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Times New Roman" w:hAnsi="Times New Roman" w:cs="Times New Roman"/>
              </w:rPr>
              <w:t>发布招聘公告</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Times New Roman" w:hAnsi="Times New Roman" w:cs="Times New Roman"/>
              </w:rPr>
              <w:t>招聘人员资格审查</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7" w:type="dxa"/>
            <w:vAlign w:val="center"/>
          </w:tcPr>
          <w:p>
            <w:pPr>
              <w:spacing w:line="276" w:lineRule="auto"/>
              <w:jc w:val="center"/>
              <w:rPr>
                <w:rFonts w:ascii="宋体" w:hAnsi="Cambria" w:eastAsia="Times New Roman"/>
                <w:sz w:val="18"/>
                <w:szCs w:val="18"/>
              </w:rPr>
            </w:pPr>
            <w:r>
              <w:rPr>
                <w:rFonts w:hint="eastAsia" w:ascii="宋体" w:hAnsi="Cambria" w:eastAsia="Times New Roman"/>
                <w:sz w:val="18"/>
                <w:szCs w:val="18"/>
              </w:rPr>
              <w:t>笔试</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宋体" w:hAnsi="Cambria" w:eastAsia="Times New Roman"/>
                <w:sz w:val="18"/>
                <w:szCs w:val="18"/>
              </w:rPr>
              <w:t>面试</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Times New Roman" w:hAnsi="Times New Roman" w:cs="Times New Roman"/>
              </w:rPr>
              <w:t>背景调查</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宋体" w:hAnsi="Cambria" w:eastAsia="Times New Roman"/>
                <w:sz w:val="18"/>
                <w:szCs w:val="18"/>
              </w:rPr>
              <w:t>入职培训</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7" w:type="dxa"/>
            <w:vAlign w:val="center"/>
          </w:tcPr>
          <w:p>
            <w:pPr>
              <w:spacing w:line="276" w:lineRule="auto"/>
              <w:jc w:val="center"/>
              <w:rPr>
                <w:rFonts w:ascii="宋体" w:hAnsi="Cambria" w:eastAsia="Times New Roman"/>
                <w:sz w:val="18"/>
                <w:szCs w:val="18"/>
              </w:rPr>
            </w:pPr>
            <w:r>
              <w:rPr>
                <w:rFonts w:hint="eastAsia" w:ascii="宋体" w:hAnsi="Cambria" w:eastAsia="Times New Roman"/>
                <w:sz w:val="18"/>
                <w:szCs w:val="18"/>
              </w:rPr>
              <w:t>猎头服务</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宋体" w:hAnsi="Cambria" w:eastAsia="Times New Roman"/>
                <w:sz w:val="18"/>
                <w:szCs w:val="18"/>
              </w:rPr>
              <w:t>……</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bl>
    <w:p>
      <w:pPr>
        <w:pStyle w:val="10"/>
        <w:numPr>
          <w:ilvl w:val="255"/>
          <w:numId w:val="0"/>
        </w:numPr>
        <w:ind w:firstLine="640" w:firstLineChars="200"/>
        <w:rPr>
          <w:rFonts w:cs="仿宋"/>
          <w:sz w:val="32"/>
          <w:szCs w:val="32"/>
        </w:rPr>
      </w:pPr>
      <w:r>
        <w:rPr>
          <w:rFonts w:hint="eastAsia" w:cs="仿宋"/>
          <w:sz w:val="32"/>
          <w:szCs w:val="32"/>
        </w:rPr>
        <w:t>（3）甲方如有除成都当地招聘项目以外的服务需求，乙方将提供具体解决方案给甲方，具体费用根据实际项目来评估和结算；</w:t>
      </w:r>
    </w:p>
    <w:p>
      <w:pPr>
        <w:pStyle w:val="10"/>
        <w:numPr>
          <w:ilvl w:val="255"/>
          <w:numId w:val="0"/>
        </w:numPr>
        <w:ind w:firstLine="640" w:firstLineChars="200"/>
        <w:rPr>
          <w:rFonts w:cs="仿宋"/>
          <w:sz w:val="32"/>
          <w:szCs w:val="32"/>
        </w:rPr>
      </w:pPr>
      <w:r>
        <w:rPr>
          <w:rFonts w:hint="eastAsia" w:cs="仿宋"/>
          <w:sz w:val="32"/>
          <w:szCs w:val="32"/>
        </w:rPr>
        <w:t>（4）甲方承诺在任何情况下不得向第三方透露协议折扣具体内容，除非按法律、法规，有权部门要求应予以披露。</w:t>
      </w:r>
    </w:p>
    <w:p>
      <w:pPr>
        <w:pStyle w:val="10"/>
        <w:numPr>
          <w:ilvl w:val="255"/>
          <w:numId w:val="0"/>
        </w:numPr>
        <w:ind w:firstLine="640" w:firstLineChars="200"/>
        <w:rPr>
          <w:rFonts w:ascii="黑体" w:hAnsi="黑体" w:eastAsia="黑体"/>
          <w:sz w:val="32"/>
          <w:szCs w:val="32"/>
        </w:rPr>
      </w:pPr>
      <w:r>
        <w:rPr>
          <w:rFonts w:hint="eastAsia" w:ascii="黑体" w:hAnsi="黑体" w:eastAsia="黑体"/>
          <w:sz w:val="32"/>
          <w:szCs w:val="32"/>
        </w:rPr>
        <w:t>第二条费用支付</w:t>
      </w:r>
    </w:p>
    <w:p>
      <w:pPr>
        <w:pStyle w:val="10"/>
        <w:numPr>
          <w:ilvl w:val="255"/>
          <w:numId w:val="0"/>
        </w:numPr>
        <w:ind w:firstLine="640" w:firstLineChars="200"/>
        <w:rPr>
          <w:rFonts w:cs="仿宋"/>
          <w:sz w:val="32"/>
          <w:szCs w:val="32"/>
        </w:rPr>
      </w:pPr>
      <w:r>
        <w:rPr>
          <w:rFonts w:hint="eastAsia" w:cs="仿宋"/>
          <w:sz w:val="32"/>
          <w:szCs w:val="32"/>
        </w:rPr>
        <w:t>（1）费用以每次招聘服务结束为单位进行结算，在招聘项目结束后，乙方向甲方提供该次项目实际产生费用明细清单，甲方收到明细清单后3个工作日内对有关内容进行确认，在确认之后的7个工作日内进行费用支付。</w:t>
      </w:r>
    </w:p>
    <w:p>
      <w:pPr>
        <w:pStyle w:val="10"/>
        <w:numPr>
          <w:ilvl w:val="255"/>
          <w:numId w:val="0"/>
        </w:numPr>
        <w:ind w:firstLine="640" w:firstLineChars="200"/>
        <w:jc w:val="left"/>
        <w:rPr>
          <w:rFonts w:cs="仿宋"/>
          <w:sz w:val="32"/>
          <w:szCs w:val="32"/>
        </w:rPr>
      </w:pPr>
      <w:r>
        <w:rPr>
          <w:rFonts w:hint="eastAsia" w:cs="仿宋"/>
          <w:sz w:val="32"/>
          <w:szCs w:val="32"/>
        </w:rPr>
        <w:t>（2）根据甲方实际用到的服务项目所产生的实际费用，据实结算，全年总价不超</w:t>
      </w:r>
      <w:r>
        <w:rPr>
          <w:rFonts w:hint="eastAsia" w:cs="仿宋"/>
          <w:sz w:val="32"/>
          <w:szCs w:val="32"/>
          <w:u w:val="single"/>
          <w:lang w:val="en-US" w:eastAsia="zh-CN"/>
        </w:rPr>
        <w:t xml:space="preserve">      </w:t>
      </w:r>
      <w:r>
        <w:rPr>
          <w:rFonts w:hint="eastAsia" w:cs="仿宋"/>
          <w:sz w:val="32"/>
          <w:szCs w:val="32"/>
        </w:rPr>
        <w:t>过万元。甲方向乙方提供开具增值税专用发票所需资料，乙方在5个工作日内向甲方开具足额增值税专用发票。</w:t>
      </w:r>
    </w:p>
    <w:p>
      <w:pPr>
        <w:pStyle w:val="10"/>
        <w:numPr>
          <w:ilvl w:val="255"/>
          <w:numId w:val="0"/>
        </w:numPr>
        <w:ind w:firstLine="640" w:firstLineChars="200"/>
        <w:rPr>
          <w:rFonts w:cs="仿宋"/>
          <w:sz w:val="32"/>
          <w:szCs w:val="32"/>
        </w:rPr>
      </w:pPr>
      <w:r>
        <w:rPr>
          <w:rFonts w:hint="eastAsia" w:cs="仿宋"/>
          <w:sz w:val="32"/>
          <w:szCs w:val="32"/>
        </w:rPr>
        <w:t>（3）甲方应按公对公银行转账方式向乙方付款：</w:t>
      </w:r>
    </w:p>
    <w:p>
      <w:pPr>
        <w:pStyle w:val="10"/>
        <w:numPr>
          <w:ilvl w:val="255"/>
          <w:numId w:val="0"/>
        </w:numPr>
        <w:ind w:firstLine="640" w:firstLineChars="200"/>
        <w:rPr>
          <w:rFonts w:cs="仿宋"/>
          <w:sz w:val="32"/>
          <w:szCs w:val="32"/>
        </w:rPr>
      </w:pPr>
      <w:r>
        <w:rPr>
          <w:rFonts w:hint="eastAsia" w:cs="仿宋"/>
          <w:sz w:val="32"/>
          <w:szCs w:val="32"/>
        </w:rPr>
        <w:t>开户行： </w:t>
      </w:r>
    </w:p>
    <w:p>
      <w:pPr>
        <w:pStyle w:val="10"/>
        <w:numPr>
          <w:ilvl w:val="255"/>
          <w:numId w:val="0"/>
        </w:numPr>
        <w:ind w:firstLine="640" w:firstLineChars="200"/>
        <w:rPr>
          <w:rFonts w:cs="仿宋"/>
          <w:sz w:val="32"/>
          <w:szCs w:val="32"/>
        </w:rPr>
      </w:pPr>
      <w:r>
        <w:rPr>
          <w:rFonts w:hint="eastAsia" w:cs="仿宋"/>
          <w:sz w:val="32"/>
          <w:szCs w:val="32"/>
        </w:rPr>
        <w:t>开户名称：</w:t>
      </w:r>
    </w:p>
    <w:p>
      <w:pPr>
        <w:pStyle w:val="10"/>
        <w:numPr>
          <w:ilvl w:val="255"/>
          <w:numId w:val="0"/>
        </w:numPr>
        <w:ind w:firstLine="640" w:firstLineChars="200"/>
        <w:rPr>
          <w:rFonts w:cs="仿宋"/>
          <w:sz w:val="32"/>
          <w:szCs w:val="32"/>
        </w:rPr>
      </w:pPr>
      <w:r>
        <w:rPr>
          <w:rFonts w:hint="eastAsia" w:cs="仿宋"/>
          <w:sz w:val="32"/>
          <w:szCs w:val="32"/>
        </w:rPr>
        <w:t xml:space="preserve">帐    号： </w:t>
      </w:r>
    </w:p>
    <w:p>
      <w:pPr>
        <w:pStyle w:val="10"/>
        <w:numPr>
          <w:ilvl w:val="255"/>
          <w:numId w:val="0"/>
        </w:numPr>
        <w:rPr>
          <w:rFonts w:cs="仿宋"/>
          <w:sz w:val="32"/>
          <w:szCs w:val="32"/>
        </w:rPr>
      </w:pPr>
      <w:r>
        <w:rPr>
          <w:rFonts w:hint="eastAsia" w:cs="仿宋"/>
          <w:sz w:val="32"/>
          <w:szCs w:val="32"/>
        </w:rPr>
        <w:t>开具增值税发票信息(甲方如果是增值税一般纳税人,须提供下述信息:)</w:t>
      </w:r>
    </w:p>
    <w:p>
      <w:pPr>
        <w:pStyle w:val="10"/>
        <w:numPr>
          <w:ilvl w:val="255"/>
          <w:numId w:val="0"/>
        </w:numPr>
        <w:rPr>
          <w:rFonts w:cs="仿宋"/>
          <w:sz w:val="32"/>
          <w:szCs w:val="32"/>
        </w:rPr>
      </w:pPr>
      <w:r>
        <w:rPr>
          <w:rFonts w:hint="eastAsia" w:cs="仿宋"/>
          <w:sz w:val="32"/>
          <w:szCs w:val="32"/>
        </w:rPr>
        <w:t>企业名称:</w:t>
      </w:r>
      <w:r>
        <w:rPr>
          <w:rFonts w:hint="eastAsia"/>
          <w:sz w:val="30"/>
          <w:szCs w:val="30"/>
        </w:rPr>
        <w:t>都江堰轨道交通有限责任公司</w:t>
      </w:r>
    </w:p>
    <w:p>
      <w:pPr>
        <w:pStyle w:val="10"/>
        <w:numPr>
          <w:ilvl w:val="255"/>
          <w:numId w:val="0"/>
        </w:numPr>
        <w:rPr>
          <w:rFonts w:cs="仿宋"/>
          <w:sz w:val="32"/>
          <w:szCs w:val="32"/>
        </w:rPr>
      </w:pPr>
      <w:r>
        <w:rPr>
          <w:rFonts w:hint="eastAsia" w:cs="仿宋"/>
          <w:sz w:val="32"/>
          <w:szCs w:val="32"/>
        </w:rPr>
        <w:t>纳税人识别号:</w:t>
      </w:r>
      <w:r>
        <w:rPr>
          <w:rFonts w:hint="eastAsia"/>
          <w:sz w:val="30"/>
          <w:szCs w:val="30"/>
        </w:rPr>
        <w:t>91510181MA6BXF6P17</w:t>
      </w:r>
    </w:p>
    <w:p>
      <w:pPr>
        <w:rPr>
          <w:rFonts w:ascii="仿宋" w:hAnsi="仿宋" w:eastAsia="仿宋"/>
          <w:kern w:val="0"/>
          <w:sz w:val="30"/>
          <w:szCs w:val="30"/>
        </w:rPr>
      </w:pPr>
      <w:r>
        <w:rPr>
          <w:rFonts w:hint="eastAsia" w:ascii="仿宋" w:eastAsia="仿宋" w:cs="仿宋"/>
          <w:sz w:val="32"/>
          <w:szCs w:val="32"/>
        </w:rPr>
        <w:t>税务登记地址、电话：</w:t>
      </w:r>
      <w:r>
        <w:rPr>
          <w:rFonts w:hint="eastAsia" w:ascii="仿宋" w:hAnsi="仿宋" w:eastAsia="仿宋"/>
          <w:kern w:val="0"/>
          <w:sz w:val="30"/>
          <w:szCs w:val="30"/>
        </w:rPr>
        <w:t>四川省成都市都江堰市灌口镇观景路“花洲商住楼”748号1栋1单元2层1号 028-68496882</w:t>
      </w:r>
    </w:p>
    <w:p>
      <w:pPr>
        <w:pStyle w:val="10"/>
        <w:numPr>
          <w:ilvl w:val="255"/>
          <w:numId w:val="0"/>
        </w:numPr>
        <w:rPr>
          <w:sz w:val="30"/>
          <w:szCs w:val="30"/>
        </w:rPr>
      </w:pPr>
      <w:r>
        <w:rPr>
          <w:rFonts w:hint="eastAsia" w:cs="仿宋"/>
          <w:sz w:val="32"/>
          <w:szCs w:val="32"/>
        </w:rPr>
        <w:t>开户行：</w:t>
      </w:r>
      <w:r>
        <w:rPr>
          <w:rFonts w:hint="eastAsia"/>
          <w:sz w:val="30"/>
          <w:szCs w:val="30"/>
        </w:rPr>
        <w:t>中国农业发展银行都江堰市支行</w:t>
      </w:r>
    </w:p>
    <w:p>
      <w:pPr>
        <w:pStyle w:val="10"/>
        <w:numPr>
          <w:ilvl w:val="255"/>
          <w:numId w:val="0"/>
        </w:numPr>
        <w:rPr>
          <w:sz w:val="30"/>
          <w:szCs w:val="30"/>
        </w:rPr>
      </w:pPr>
      <w:r>
        <w:rPr>
          <w:rFonts w:hint="eastAsia"/>
          <w:sz w:val="30"/>
          <w:szCs w:val="30"/>
        </w:rPr>
        <w:t>帐号：20351018100100000140591</w:t>
      </w:r>
    </w:p>
    <w:p>
      <w:pPr>
        <w:pStyle w:val="10"/>
        <w:numPr>
          <w:ilvl w:val="0"/>
          <w:numId w:val="4"/>
        </w:numPr>
        <w:ind w:firstLine="640" w:firstLineChars="200"/>
        <w:rPr>
          <w:rFonts w:ascii="黑体" w:hAnsi="黑体" w:eastAsia="黑体"/>
          <w:sz w:val="32"/>
          <w:szCs w:val="32"/>
        </w:rPr>
      </w:pPr>
      <w:r>
        <w:rPr>
          <w:rFonts w:hint="eastAsia" w:ascii="黑体" w:hAnsi="黑体" w:eastAsia="黑体"/>
          <w:sz w:val="32"/>
          <w:szCs w:val="32"/>
        </w:rPr>
        <w:t>服务条款</w:t>
      </w:r>
    </w:p>
    <w:p>
      <w:pPr>
        <w:numPr>
          <w:ilvl w:val="0"/>
          <w:numId w:val="5"/>
        </w:numPr>
        <w:ind w:firstLine="602" w:firstLineChars="200"/>
        <w:outlineLvl w:val="0"/>
        <w:rPr>
          <w:rFonts w:ascii="仿宋" w:hAnsi="仿宋" w:eastAsia="仿宋"/>
          <w:b/>
          <w:bCs/>
          <w:kern w:val="0"/>
          <w:sz w:val="30"/>
          <w:szCs w:val="30"/>
        </w:rPr>
      </w:pPr>
      <w:r>
        <w:rPr>
          <w:rFonts w:hint="eastAsia" w:ascii="仿宋" w:hAnsi="仿宋" w:eastAsia="仿宋"/>
          <w:b/>
          <w:bCs/>
          <w:kern w:val="0"/>
          <w:sz w:val="30"/>
          <w:szCs w:val="30"/>
        </w:rPr>
        <w:t>双方权利和义务</w:t>
      </w:r>
    </w:p>
    <w:p>
      <w:pPr>
        <w:numPr>
          <w:ilvl w:val="255"/>
          <w:numId w:val="0"/>
        </w:numPr>
        <w:ind w:firstLine="600" w:firstLineChars="200"/>
        <w:outlineLvl w:val="0"/>
        <w:rPr>
          <w:rFonts w:ascii="仿宋" w:hAnsi="仿宋" w:eastAsia="仿宋"/>
          <w:kern w:val="0"/>
          <w:sz w:val="30"/>
          <w:szCs w:val="30"/>
        </w:rPr>
      </w:pPr>
      <w:r>
        <w:rPr>
          <w:rFonts w:hint="eastAsia" w:ascii="仿宋" w:hAnsi="仿宋" w:eastAsia="仿宋"/>
          <w:kern w:val="0"/>
          <w:sz w:val="30"/>
          <w:szCs w:val="30"/>
        </w:rPr>
        <w:t>（1）甲方有权根据实际情况自行选择合同已列明的服务项目。</w:t>
      </w:r>
    </w:p>
    <w:p>
      <w:pPr>
        <w:ind w:firstLine="600" w:firstLineChars="200"/>
        <w:rPr>
          <w:rFonts w:ascii="仿宋" w:hAnsi="仿宋" w:eastAsia="仿宋"/>
          <w:kern w:val="0"/>
          <w:sz w:val="30"/>
          <w:szCs w:val="30"/>
        </w:rPr>
      </w:pPr>
      <w:r>
        <w:rPr>
          <w:rFonts w:hint="eastAsia" w:ascii="仿宋" w:hAnsi="仿宋" w:eastAsia="仿宋"/>
          <w:kern w:val="0"/>
          <w:sz w:val="30"/>
          <w:szCs w:val="30"/>
        </w:rPr>
        <w:t>（2）甲方在购买乙方的产品并在甲方已开通权限范围内，可选择自行操作或委托乙方操作。委托乙方操作的，甲方应在招聘信息正式发布的三个工作日之前向乙方提供发布的招聘信息内容及相关资料。甲方如需要乙方同时设计、定制招聘信息相关的图形、文字说明或网页，应在招聘信息正式发布的三个工作日之前向乙方提出具体要求，并将需要设计、定制的全部素材一并提交乙方。</w:t>
      </w:r>
    </w:p>
    <w:p>
      <w:pPr>
        <w:ind w:firstLine="600" w:firstLineChars="200"/>
        <w:rPr>
          <w:rFonts w:ascii="仿宋" w:hAnsi="仿宋" w:eastAsia="仿宋"/>
          <w:kern w:val="0"/>
          <w:sz w:val="30"/>
          <w:szCs w:val="30"/>
        </w:rPr>
      </w:pPr>
      <w:r>
        <w:rPr>
          <w:rFonts w:hint="eastAsia" w:ascii="仿宋" w:hAnsi="仿宋" w:eastAsia="仿宋"/>
          <w:kern w:val="0"/>
          <w:sz w:val="30"/>
          <w:szCs w:val="30"/>
        </w:rPr>
        <w:t>（3）甲方保证其发布或委托乙方发布的招聘信息内容及提供的所有资料之真实性、合法性、有效性、准确性和完整性，并承诺上述招聘信息及资料不会侵犯任何第三方的合法权益。否则乙方有权停止发布招聘信息，并不退还已收取的服务费，且甲方应赔偿乙方因此造成的损失。</w:t>
      </w:r>
    </w:p>
    <w:p>
      <w:pPr>
        <w:ind w:firstLine="600" w:firstLineChars="200"/>
        <w:rPr>
          <w:rFonts w:ascii="仿宋" w:hAnsi="仿宋" w:eastAsia="仿宋"/>
          <w:kern w:val="0"/>
          <w:sz w:val="30"/>
          <w:szCs w:val="30"/>
        </w:rPr>
      </w:pPr>
      <w:r>
        <w:rPr>
          <w:rFonts w:hint="eastAsia" w:ascii="仿宋" w:hAnsi="仿宋" w:eastAsia="仿宋"/>
          <w:kern w:val="0"/>
          <w:sz w:val="30"/>
          <w:szCs w:val="30"/>
        </w:rPr>
        <w:t>（4）乙方有依据证明甲方发布或委托其发布的招聘信息不符合上述承诺的，或者有权政府部门对甲方发布或委托其发布的招聘信息提出任何质疑的，乙方有权暂停发布招聘信息，并尽快通知甲方。甲方应在收到乙方通知之日起三个工作日内对其发布或委托发布的招聘信息进行修改或提供没有违反上述承诺的证明资料，乙方审查后同意的应继续发布,但乙方的审查不免除甲方违反承诺应承担的责任。若甲方未能修改或不能提供合法证明资料，则乙方有权停止发布招聘信息，并不退还已收取的服务费，且甲方应赔偿乙方因此造成的损失。</w:t>
      </w:r>
    </w:p>
    <w:p>
      <w:pPr>
        <w:ind w:firstLine="600" w:firstLineChars="200"/>
        <w:rPr>
          <w:rFonts w:ascii="仿宋" w:hAnsi="仿宋" w:eastAsia="仿宋"/>
          <w:kern w:val="0"/>
          <w:sz w:val="30"/>
          <w:szCs w:val="30"/>
        </w:rPr>
      </w:pPr>
      <w:r>
        <w:rPr>
          <w:rFonts w:hint="eastAsia" w:ascii="仿宋" w:hAnsi="仿宋" w:eastAsia="仿宋"/>
          <w:kern w:val="0"/>
          <w:sz w:val="30"/>
          <w:szCs w:val="30"/>
        </w:rPr>
        <w:t>（5）对于乙方为甲方所设计、定制的与招聘信息相关的图形、文字说明和网页，甲方应在收到乙方设计样稿且在正式发布的一个工作日前向乙方反馈审阅意见并确认，乙方以甲方最后确认内容为准发布。甲方逾期未能确认的，经乙方提示催促后仍不能确认的，视为全部接受乙方的设计样稿，乙方将按该设计样稿为准发布招聘信息。甲方以传真、电子邮件做出的确认均有效。</w:t>
      </w:r>
    </w:p>
    <w:p>
      <w:pPr>
        <w:ind w:firstLine="600" w:firstLineChars="200"/>
        <w:rPr>
          <w:rFonts w:ascii="仿宋" w:hAnsi="仿宋" w:eastAsia="仿宋"/>
          <w:kern w:val="0"/>
          <w:sz w:val="30"/>
          <w:szCs w:val="30"/>
        </w:rPr>
      </w:pPr>
      <w:r>
        <w:rPr>
          <w:rFonts w:hint="eastAsia" w:ascii="仿宋" w:hAnsi="仿宋" w:eastAsia="仿宋"/>
          <w:kern w:val="0"/>
          <w:sz w:val="30"/>
          <w:szCs w:val="30"/>
        </w:rPr>
        <w:t>（6） 由于下述原因导致招聘信息未能及时发布或者错误发布的，应由甲方承担责任：(i)甲方未能及时足额付款；(ii)甲方未能充分及时提供本合同约定的资料；(iii)甲方未能按时对设计样稿做出确认并且经乙方提示催促后仍不能确认的；（iv）其他可归责于甲方的原因。</w:t>
      </w:r>
    </w:p>
    <w:p>
      <w:pPr>
        <w:ind w:firstLine="600" w:firstLineChars="200"/>
        <w:rPr>
          <w:rFonts w:ascii="仿宋" w:hAnsi="仿宋" w:eastAsia="仿宋"/>
          <w:kern w:val="0"/>
          <w:sz w:val="30"/>
          <w:szCs w:val="30"/>
        </w:rPr>
      </w:pPr>
      <w:r>
        <w:rPr>
          <w:rFonts w:hint="eastAsia" w:ascii="仿宋" w:hAnsi="仿宋" w:eastAsia="仿宋"/>
          <w:kern w:val="0"/>
          <w:sz w:val="30"/>
          <w:szCs w:val="30"/>
        </w:rPr>
        <w:t>（7）在甲方已按约定提供所有资料，且甲方确认乙方设计样稿的前提下，并委托乙方发布的，乙方应在36小时内（法定节假日、不可抗力除外）将甲方的招聘信息发布在乙方网站上。</w:t>
      </w:r>
    </w:p>
    <w:p>
      <w:pPr>
        <w:numPr>
          <w:ilvl w:val="255"/>
          <w:numId w:val="0"/>
        </w:numPr>
        <w:ind w:firstLine="600" w:firstLineChars="200"/>
        <w:rPr>
          <w:rFonts w:hint="default" w:eastAsia="仿宋" w:cs="仿宋"/>
          <w:b/>
          <w:bCs/>
          <w:sz w:val="32"/>
          <w:szCs w:val="32"/>
          <w:lang w:val="en-US" w:eastAsia="zh-CN"/>
        </w:rPr>
      </w:pPr>
      <w:r>
        <w:rPr>
          <w:rFonts w:hint="eastAsia" w:ascii="仿宋" w:hAnsi="仿宋" w:eastAsia="仿宋"/>
          <w:kern w:val="0"/>
          <w:sz w:val="30"/>
          <w:szCs w:val="30"/>
        </w:rPr>
        <w:t>（</w:t>
      </w:r>
      <w:r>
        <w:rPr>
          <w:rFonts w:hint="eastAsia" w:ascii="仿宋" w:hAnsi="仿宋" w:eastAsia="仿宋"/>
          <w:kern w:val="0"/>
          <w:sz w:val="30"/>
          <w:szCs w:val="30"/>
          <w:lang w:val="en-US" w:eastAsia="zh-CN"/>
        </w:rPr>
        <w:t>8</w:t>
      </w:r>
      <w:r>
        <w:rPr>
          <w:rFonts w:hint="eastAsia" w:ascii="仿宋" w:hAnsi="仿宋" w:eastAsia="仿宋"/>
          <w:kern w:val="0"/>
          <w:sz w:val="30"/>
          <w:szCs w:val="30"/>
        </w:rPr>
        <w:t>）</w:t>
      </w:r>
      <w:r>
        <w:rPr>
          <w:rFonts w:hint="eastAsia" w:ascii="仿宋" w:hAnsi="仿宋" w:eastAsia="仿宋"/>
          <w:kern w:val="0"/>
          <w:sz w:val="30"/>
          <w:szCs w:val="30"/>
          <w:lang w:eastAsia="zh-CN"/>
        </w:rPr>
        <w:t>乙方需</w:t>
      </w:r>
      <w:r>
        <w:rPr>
          <w:rFonts w:hint="eastAsia" w:ascii="仿宋" w:hAnsi="仿宋" w:eastAsia="仿宋"/>
          <w:kern w:val="0"/>
          <w:sz w:val="30"/>
          <w:szCs w:val="30"/>
        </w:rPr>
        <w:t>采取合适的技术手段以及管理手段来保护</w:t>
      </w:r>
      <w:r>
        <w:rPr>
          <w:rFonts w:hint="eastAsia" w:ascii="仿宋" w:hAnsi="仿宋" w:eastAsia="仿宋"/>
          <w:kern w:val="0"/>
          <w:sz w:val="30"/>
          <w:szCs w:val="30"/>
          <w:lang w:eastAsia="zh-CN"/>
        </w:rPr>
        <w:t>求职人员</w:t>
      </w:r>
      <w:r>
        <w:rPr>
          <w:rFonts w:hint="eastAsia" w:ascii="仿宋" w:hAnsi="仿宋" w:eastAsia="仿宋"/>
          <w:kern w:val="0"/>
          <w:sz w:val="30"/>
          <w:szCs w:val="30"/>
        </w:rPr>
        <w:t>的个人信息，以防止</w:t>
      </w:r>
      <w:r>
        <w:rPr>
          <w:rFonts w:hint="eastAsia" w:ascii="仿宋" w:hAnsi="仿宋" w:eastAsia="仿宋"/>
          <w:kern w:val="0"/>
          <w:sz w:val="30"/>
          <w:szCs w:val="30"/>
          <w:lang w:eastAsia="zh-CN"/>
        </w:rPr>
        <w:t>求职者</w:t>
      </w:r>
      <w:r>
        <w:rPr>
          <w:rFonts w:hint="eastAsia" w:ascii="仿宋" w:hAnsi="仿宋" w:eastAsia="仿宋"/>
          <w:kern w:val="0"/>
          <w:sz w:val="30"/>
          <w:szCs w:val="30"/>
        </w:rPr>
        <w:t>信息遭到未经授权访问、公开披露、使用、修改、损坏或丢失。</w:t>
      </w:r>
    </w:p>
    <w:p>
      <w:pPr>
        <w:pStyle w:val="10"/>
        <w:numPr>
          <w:ilvl w:val="255"/>
          <w:numId w:val="0"/>
        </w:numPr>
        <w:ind w:firstLine="643" w:firstLineChars="200"/>
        <w:rPr>
          <w:rFonts w:cs="仿宋"/>
          <w:sz w:val="32"/>
          <w:szCs w:val="32"/>
        </w:rPr>
      </w:pPr>
      <w:r>
        <w:rPr>
          <w:rFonts w:hint="eastAsia" w:cs="仿宋"/>
          <w:b/>
          <w:bCs/>
          <w:sz w:val="32"/>
          <w:szCs w:val="32"/>
        </w:rPr>
        <w:t>二、违约责任</w:t>
      </w:r>
    </w:p>
    <w:p>
      <w:pPr>
        <w:pStyle w:val="10"/>
        <w:numPr>
          <w:ilvl w:val="255"/>
          <w:numId w:val="0"/>
        </w:numPr>
        <w:ind w:firstLine="640" w:firstLineChars="200"/>
        <w:rPr>
          <w:rFonts w:cs="仿宋"/>
          <w:sz w:val="32"/>
          <w:szCs w:val="32"/>
        </w:rPr>
      </w:pPr>
      <w:r>
        <w:rPr>
          <w:rFonts w:hint="eastAsia" w:cs="仿宋"/>
          <w:sz w:val="32"/>
          <w:szCs w:val="32"/>
        </w:rPr>
        <w:t>（1）甲方如未按约定支付服务费，乙方应及时的进行书面催收，若甲方在收到书面催收函后五个工作日内仍不予支付的，则每逾期一个工作日按应付未付金额千分之五支付滞纳金，并且在甲方足额支付全部服务费及滞纳金之前，乙方有权不予发布或者停止发布甲方招聘信息。</w:t>
      </w:r>
    </w:p>
    <w:p>
      <w:pPr>
        <w:pStyle w:val="10"/>
        <w:numPr>
          <w:ilvl w:val="255"/>
          <w:numId w:val="0"/>
        </w:numPr>
        <w:ind w:firstLine="640" w:firstLineChars="200"/>
        <w:rPr>
          <w:rFonts w:cs="仿宋"/>
          <w:sz w:val="32"/>
          <w:szCs w:val="32"/>
        </w:rPr>
      </w:pPr>
      <w:r>
        <w:rPr>
          <w:rFonts w:hint="eastAsia" w:cs="仿宋"/>
          <w:sz w:val="32"/>
          <w:szCs w:val="32"/>
        </w:rPr>
        <w:t>（2）乙方收到甲方关于服务质量的投诉（如：少登，误登招聘信息，下载简历密码有误等）并确认其已收到甲方按本合同应提供的招聘信息内容及所有资料的2个工作日后,仍未按甲方要求采取相应补救措施（不可抗力除外）的，甲方有权要求乙方予以补偿，补偿最高不超过涉及质量问题的招聘信息不能正常发布的实际天数和与之对应的涉及质量问题的招聘信息发布费用的两倍。</w:t>
      </w:r>
    </w:p>
    <w:p>
      <w:pPr>
        <w:pStyle w:val="10"/>
        <w:numPr>
          <w:ilvl w:val="255"/>
          <w:numId w:val="0"/>
        </w:numPr>
        <w:ind w:firstLine="640" w:firstLineChars="200"/>
        <w:rPr>
          <w:rFonts w:cs="仿宋"/>
          <w:sz w:val="32"/>
          <w:szCs w:val="32"/>
        </w:rPr>
      </w:pPr>
      <w:r>
        <w:rPr>
          <w:rFonts w:hint="eastAsia" w:cs="仿宋"/>
          <w:sz w:val="32"/>
          <w:szCs w:val="32"/>
        </w:rPr>
        <w:t>（3）任何一方不能履行本合同项下义务，或在违反本合同规定且在能够纠正的情况下，未能于3个工作日内履行义务或纠正违约行为，守约方有权要求违约方继续履行合同或予以补救；违约方在上述时间内仍拒绝履行合同或不能采取有效补救措施的,守约方有权解除合同。解除合同不影响守约方要求违约方承担违约责任。</w:t>
      </w:r>
    </w:p>
    <w:p>
      <w:pPr>
        <w:pStyle w:val="10"/>
        <w:numPr>
          <w:ilvl w:val="255"/>
          <w:numId w:val="0"/>
        </w:numPr>
        <w:ind w:firstLine="640" w:firstLineChars="200"/>
        <w:rPr>
          <w:rFonts w:cs="仿宋"/>
          <w:sz w:val="32"/>
          <w:szCs w:val="32"/>
        </w:rPr>
      </w:pPr>
      <w:r>
        <w:rPr>
          <w:rFonts w:hint="eastAsia" w:cs="仿宋"/>
          <w:sz w:val="32"/>
          <w:szCs w:val="32"/>
        </w:rPr>
        <w:t>（4）双方在合同盖章生效后，如果任意一方要求解除合同，提出解除合同的一方需要付合同金额的30%作为违约金。</w:t>
      </w:r>
    </w:p>
    <w:p>
      <w:pPr>
        <w:ind w:firstLine="643" w:firstLineChars="200"/>
        <w:rPr>
          <w:rFonts w:ascii="仿宋" w:hAnsi="仿宋" w:eastAsia="仿宋" w:cs="仿宋"/>
          <w:color w:val="000000"/>
          <w:kern w:val="0"/>
          <w:sz w:val="32"/>
          <w:szCs w:val="32"/>
        </w:rPr>
      </w:pPr>
      <w:r>
        <w:rPr>
          <w:rFonts w:hint="eastAsia" w:ascii="仿宋" w:hAnsi="仿宋" w:eastAsia="仿宋" w:cs="仿宋"/>
          <w:b/>
          <w:bCs/>
          <w:kern w:val="0"/>
          <w:sz w:val="32"/>
          <w:szCs w:val="32"/>
        </w:rPr>
        <w:t>三、</w:t>
      </w:r>
      <w:r>
        <w:rPr>
          <w:rFonts w:hint="eastAsia" w:ascii="仿宋" w:hAnsi="仿宋" w:eastAsia="仿宋" w:cs="仿宋"/>
          <w:b/>
          <w:bCs/>
          <w:color w:val="000000"/>
          <w:kern w:val="0"/>
          <w:sz w:val="32"/>
          <w:szCs w:val="32"/>
        </w:rPr>
        <w:t>反商业贿赂条款</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甲乙双方都清楚并愿意严格遵守中华人民共和国反商业贿赂的法律规定，双方都清楚任何形式的贿赂和贪渎行为都将触犯法律，并将受到法律的严惩。</w:t>
      </w:r>
    </w:p>
    <w:p>
      <w:pPr>
        <w:ind w:firstLine="643" w:firstLineChars="200"/>
        <w:outlineLvl w:val="0"/>
        <w:rPr>
          <w:rFonts w:ascii="仿宋" w:hAnsi="仿宋" w:eastAsia="仿宋" w:cs="仿宋"/>
          <w:kern w:val="0"/>
          <w:sz w:val="32"/>
          <w:szCs w:val="32"/>
        </w:rPr>
      </w:pPr>
      <w:r>
        <w:rPr>
          <w:rFonts w:hint="eastAsia" w:ascii="仿宋" w:hAnsi="仿宋" w:eastAsia="仿宋" w:cs="仿宋"/>
          <w:b/>
          <w:bCs/>
          <w:kern w:val="0"/>
          <w:sz w:val="32"/>
          <w:szCs w:val="32"/>
        </w:rPr>
        <w:t>四、其它</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（1）甲乙双方应对本合同内容以及签署及履行本合同过程中知悉的对方尚未公开的信息承担保密义务。未得到另一方事先书面同意，任何一方不得泄露上述内容及信息，或将上述内容及信息用于其他目的。</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2）乙方为甲方设计、定制的与招聘信息相关的图形、文字说明和网页的版权由乙方拥有，除本条另有约定外，任何一方不得未经另一方事先书面同意将其用于其它目的。乙方享有乙方网站上之文字、图表、图片等内容及形式基于商业或非商业目的的再传播权，该等权利不受本款前述限制。</w:t>
      </w:r>
    </w:p>
    <w:p>
      <w:pPr>
        <w:pStyle w:val="10"/>
        <w:numPr>
          <w:ilvl w:val="255"/>
          <w:numId w:val="0"/>
        </w:numPr>
        <w:ind w:firstLine="640" w:firstLineChars="200"/>
        <w:rPr>
          <w:rFonts w:cs="仿宋"/>
          <w:sz w:val="32"/>
          <w:szCs w:val="32"/>
        </w:rPr>
      </w:pPr>
      <w:r>
        <w:rPr>
          <w:rFonts w:hint="eastAsia" w:cs="仿宋"/>
          <w:sz w:val="32"/>
          <w:szCs w:val="32"/>
        </w:rPr>
        <w:t>（3）甲乙双方因本合同约定发生争议，应提交甲方所在地有管辖权的人民法院通过诉讼方式解决。</w:t>
      </w:r>
    </w:p>
    <w:p>
      <w:pPr>
        <w:pStyle w:val="10"/>
        <w:numPr>
          <w:ilvl w:val="255"/>
          <w:numId w:val="0"/>
        </w:numPr>
        <w:ind w:firstLine="640" w:firstLineChars="200"/>
        <w:rPr>
          <w:rFonts w:cs="仿宋"/>
          <w:sz w:val="32"/>
          <w:szCs w:val="32"/>
        </w:rPr>
      </w:pPr>
      <w:r>
        <w:rPr>
          <w:rFonts w:hint="eastAsia" w:cs="仿宋"/>
          <w:sz w:val="32"/>
          <w:szCs w:val="32"/>
        </w:rPr>
        <w:t>（4）本合同一式两份，甲、乙双方各持一份，双方盖章后生效。</w:t>
      </w:r>
    </w:p>
    <w:p>
      <w:pPr>
        <w:pStyle w:val="10"/>
        <w:numPr>
          <w:ilvl w:val="255"/>
          <w:numId w:val="0"/>
        </w:numPr>
        <w:rPr>
          <w:rFonts w:cs="仿宋"/>
          <w:sz w:val="32"/>
          <w:szCs w:val="32"/>
        </w:rPr>
      </w:pPr>
      <w:r>
        <w:rPr>
          <w:rFonts w:hint="eastAsia" w:cs="仿宋"/>
          <w:sz w:val="32"/>
          <w:szCs w:val="32"/>
        </w:rPr>
        <w:t>甲方：都江堰轨道交通有限责任公司乙方：</w:t>
      </w:r>
    </w:p>
    <w:p>
      <w:pPr>
        <w:pStyle w:val="10"/>
        <w:numPr>
          <w:ilvl w:val="255"/>
          <w:numId w:val="0"/>
        </w:numPr>
        <w:rPr>
          <w:rFonts w:cs="仿宋"/>
          <w:sz w:val="32"/>
          <w:szCs w:val="32"/>
        </w:rPr>
      </w:pPr>
      <w:r>
        <w:rPr>
          <w:rFonts w:hint="eastAsia" w:cs="仿宋"/>
          <w:sz w:val="32"/>
          <w:szCs w:val="32"/>
        </w:rPr>
        <w:t>甲方代表：乙方代表：</w:t>
      </w:r>
    </w:p>
    <w:p>
      <w:pPr>
        <w:pStyle w:val="10"/>
        <w:numPr>
          <w:ilvl w:val="255"/>
          <w:numId w:val="0"/>
        </w:numPr>
        <w:rPr>
          <w:rFonts w:cs="仿宋"/>
          <w:sz w:val="32"/>
          <w:szCs w:val="32"/>
        </w:rPr>
      </w:pPr>
      <w:r>
        <w:rPr>
          <w:rFonts w:hint="eastAsia" w:cs="仿宋"/>
          <w:sz w:val="32"/>
          <w:szCs w:val="32"/>
        </w:rPr>
        <w:t>邮    箱：邮    箱：</w:t>
      </w:r>
      <w:r>
        <w:rPr>
          <w:rFonts w:hint="eastAsia" w:cs="仿宋"/>
          <w:sz w:val="32"/>
          <w:szCs w:val="32"/>
        </w:rPr>
        <w:tab/>
      </w:r>
    </w:p>
    <w:p>
      <w:pPr>
        <w:pStyle w:val="10"/>
        <w:numPr>
          <w:ilvl w:val="255"/>
          <w:numId w:val="0"/>
        </w:numPr>
        <w:rPr>
          <w:rFonts w:cs="仿宋"/>
          <w:sz w:val="32"/>
          <w:szCs w:val="32"/>
        </w:rPr>
      </w:pPr>
      <w:r>
        <w:rPr>
          <w:rFonts w:hint="eastAsia" w:cs="仿宋"/>
          <w:sz w:val="32"/>
          <w:szCs w:val="32"/>
        </w:rPr>
        <w:t>盖    章：</w:t>
      </w:r>
      <w:r>
        <w:rPr>
          <w:rFonts w:hint="eastAsia" w:cs="仿宋"/>
          <w:sz w:val="32"/>
          <w:szCs w:val="32"/>
        </w:rPr>
        <w:tab/>
      </w:r>
      <w:r>
        <w:rPr>
          <w:rFonts w:hint="eastAsia" w:cs="仿宋"/>
          <w:sz w:val="32"/>
          <w:szCs w:val="32"/>
        </w:rPr>
        <w:t>盖    章：</w:t>
      </w:r>
    </w:p>
    <w:p>
      <w:pPr>
        <w:pStyle w:val="10"/>
        <w:numPr>
          <w:ilvl w:val="255"/>
          <w:numId w:val="0"/>
        </w:numPr>
        <w:rPr>
          <w:rFonts w:cs="仿宋"/>
          <w:sz w:val="32"/>
          <w:szCs w:val="32"/>
        </w:rPr>
      </w:pPr>
      <w:r>
        <w:rPr>
          <w:rFonts w:hint="eastAsia" w:cs="仿宋"/>
          <w:sz w:val="32"/>
          <w:szCs w:val="32"/>
        </w:rPr>
        <w:t>日    期：</w:t>
      </w:r>
      <w:r>
        <w:rPr>
          <w:rFonts w:hint="eastAsia" w:cs="仿宋"/>
          <w:sz w:val="32"/>
          <w:szCs w:val="32"/>
        </w:rPr>
        <w:tab/>
      </w:r>
      <w:r>
        <w:rPr>
          <w:rFonts w:hint="eastAsia" w:cs="仿宋"/>
          <w:sz w:val="32"/>
          <w:szCs w:val="32"/>
        </w:rPr>
        <w:t>日    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32678"/>
    </w:sdtPr>
    <w:sdtContent>
      <w:p>
        <w:pPr>
          <w:pStyle w:val="5"/>
          <w:jc w:val="right"/>
        </w:pPr>
        <w:r>
          <w:fldChar w:fldCharType="begin"/>
        </w:r>
        <w:r>
          <w:instrText xml:space="preserve"> PAGE   \* MERGEFORMAT </w:instrText>
        </w:r>
        <w:r>
          <w:fldChar w:fldCharType="separate"/>
        </w:r>
        <w:r>
          <w:rPr>
            <w:lang w:val="zh-CN"/>
          </w:rPr>
          <w:t>-</w:t>
        </w:r>
        <w:r>
          <w:t xml:space="preserve"> 10 -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22C90"/>
    <w:multiLevelType w:val="singleLevel"/>
    <w:tmpl w:val="90B22C90"/>
    <w:lvl w:ilvl="0" w:tentative="0">
      <w:start w:val="1"/>
      <w:numFmt w:val="chineseCounting"/>
      <w:suff w:val="nothing"/>
      <w:lvlText w:val="%1、"/>
      <w:lvlJc w:val="left"/>
      <w:rPr>
        <w:rFonts w:hint="eastAsia"/>
      </w:rPr>
    </w:lvl>
  </w:abstractNum>
  <w:abstractNum w:abstractNumId="1">
    <w:nsid w:val="BC374AD0"/>
    <w:multiLevelType w:val="singleLevel"/>
    <w:tmpl w:val="BC374AD0"/>
    <w:lvl w:ilvl="0" w:tentative="0">
      <w:start w:val="3"/>
      <w:numFmt w:val="chineseCounting"/>
      <w:suff w:val="space"/>
      <w:lvlText w:val="第%1条"/>
      <w:lvlJc w:val="left"/>
      <w:rPr>
        <w:rFonts w:hint="eastAsia"/>
      </w:rPr>
    </w:lvl>
  </w:abstractNum>
  <w:abstractNum w:abstractNumId="2">
    <w:nsid w:val="2DA3657B"/>
    <w:multiLevelType w:val="singleLevel"/>
    <w:tmpl w:val="2DA3657B"/>
    <w:lvl w:ilvl="0" w:tentative="0">
      <w:start w:val="1"/>
      <w:numFmt w:val="chineseCounting"/>
      <w:suff w:val="nothing"/>
      <w:lvlText w:val="%1、"/>
      <w:lvlJc w:val="left"/>
      <w:rPr>
        <w:rFonts w:hint="eastAsia"/>
      </w:rPr>
    </w:lvl>
  </w:abstractNum>
  <w:abstractNum w:abstractNumId="3">
    <w:nsid w:val="4BA18F05"/>
    <w:multiLevelType w:val="singleLevel"/>
    <w:tmpl w:val="4BA18F05"/>
    <w:lvl w:ilvl="0" w:tentative="0">
      <w:start w:val="2"/>
      <w:numFmt w:val="chineseCounting"/>
      <w:suff w:val="nothing"/>
      <w:lvlText w:val="%1、"/>
      <w:lvlJc w:val="left"/>
      <w:rPr>
        <w:rFonts w:hint="eastAsia"/>
      </w:rPr>
    </w:lvl>
  </w:abstractNum>
  <w:abstractNum w:abstractNumId="4">
    <w:nsid w:val="69021DA9"/>
    <w:multiLevelType w:val="singleLevel"/>
    <w:tmpl w:val="69021DA9"/>
    <w:lvl w:ilvl="0" w:tentative="0">
      <w:start w:val="1"/>
      <w:numFmt w:val="ideographTraditional"/>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262A1"/>
    <w:rsid w:val="133F57A2"/>
    <w:rsid w:val="491B0A23"/>
    <w:rsid w:val="613B7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cs="Times New Roman"/>
      <w:sz w:val="32"/>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qFormat/>
    <w:uiPriority w:val="39"/>
    <w:pPr>
      <w:tabs>
        <w:tab w:val="right" w:leader="dot" w:pos="8834"/>
      </w:tabs>
      <w:spacing w:line="720" w:lineRule="auto"/>
    </w:pPr>
  </w:style>
  <w:style w:type="table" w:styleId="8">
    <w:name w:val="Table Grid"/>
    <w:basedOn w:val="7"/>
    <w:qFormat/>
    <w:uiPriority w:val="99"/>
    <w:rPr>
      <w:rFonts w:ascii="Cambria" w:hAnsi="Cambria"/>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正文2"/>
    <w:basedOn w:val="1"/>
    <w:qFormat/>
    <w:uiPriority w:val="0"/>
    <w:pPr>
      <w:ind w:firstLine="570"/>
    </w:pPr>
    <w:rPr>
      <w:rFonts w:ascii="仿宋" w:hAnsi="仿宋" w:eastAsia="仿宋"/>
      <w:kern w:val="0"/>
      <w:sz w:val="20"/>
    </w:rPr>
  </w:style>
  <w:style w:type="paragraph" w:customStyle="1" w:styleId="11">
    <w:name w:val="TOC 标题1"/>
    <w:basedOn w:val="3"/>
    <w:next w:val="1"/>
    <w:unhideWhenUsed/>
    <w:qFormat/>
    <w:uiPriority w:val="39"/>
    <w:pPr>
      <w:widowControl/>
      <w:spacing w:before="240" w:after="0" w:line="259" w:lineRule="auto"/>
      <w:jc w:val="left"/>
      <w:outlineLvl w:val="9"/>
    </w:pPr>
    <w:rPr>
      <w:rFonts w:ascii="Calibri Light" w:hAnsi="Calibri Light" w:cs="Times New Roman"/>
      <w:b w:val="0"/>
      <w:bCs w:val="0"/>
      <w:color w:val="2E75B5"/>
      <w:kern w:val="0"/>
      <w:sz w:val="32"/>
      <w:szCs w:val="3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马叔叔i</cp:lastModifiedBy>
  <dcterms:modified xsi:type="dcterms:W3CDTF">2021-04-15T01:11:51Z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47B2CD48C8954B17A632FE341C06458D</vt:lpwstr>
  </property>
</Properties>
</file>